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DF1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jc w:val="cente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pPr>
      <w:bookmarkStart w:id="3" w:name="_GoBack"/>
      <w:bookmarkEnd w:id="3"/>
    </w:p>
    <w:p w14:paraId="645C0F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jc w:val="cente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pPr>
    </w:p>
    <w:p w14:paraId="0088AA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jc w:val="cente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pPr>
    </w:p>
    <w:p w14:paraId="46A9CB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jc w:val="cente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pPr>
      <w: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t>国家突发</w:t>
      </w:r>
      <w: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t>重大</w:t>
      </w:r>
      <w: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t>动物疫情应急预案</w:t>
      </w:r>
    </w:p>
    <w:p w14:paraId="15E185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jc w:val="cente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pPr>
      <w:r>
        <w:rPr>
          <w:rFonts w:hint="default" w:ascii="Times New Roman" w:hAnsi="Times New Roman" w:eastAsia="方正小标宋简体" w:cs="Times New Roman"/>
          <w:i w:val="0"/>
          <w:iCs w:val="0"/>
          <w:caps w:val="0"/>
          <w:color w:val="222222"/>
          <w:spacing w:val="0"/>
          <w:kern w:val="0"/>
          <w:sz w:val="36"/>
          <w:szCs w:val="36"/>
          <w:shd w:val="clear" w:fill="FFFFFF"/>
          <w:lang w:val="en-US" w:eastAsia="zh-CN" w:bidi="ar"/>
        </w:rPr>
        <w:t>（征求意见稿）</w:t>
      </w:r>
    </w:p>
    <w:p w14:paraId="4D193B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kern w:val="0"/>
          <w:sz w:val="32"/>
          <w:szCs w:val="32"/>
          <w:shd w:val="clear" w:fill="FFFFFF"/>
          <w:lang w:val="en-US" w:eastAsia="zh-CN" w:bidi="ar"/>
        </w:rPr>
      </w:pPr>
    </w:p>
    <w:p w14:paraId="34BA26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kern w:val="0"/>
          <w:sz w:val="32"/>
          <w:szCs w:val="32"/>
          <w:shd w:val="clear" w:fill="FFFFFF"/>
          <w:lang w:val="en-US" w:eastAsia="zh-CN" w:bidi="ar"/>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1 总则</w:t>
      </w:r>
    </w:p>
    <w:p w14:paraId="1CA49D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sz w:val="32"/>
          <w:szCs w:val="32"/>
          <w:lang w:val="en-US"/>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1.1</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总体要求</w:t>
      </w:r>
    </w:p>
    <w:p w14:paraId="6AF92E4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222222"/>
          <w:spacing w:val="0"/>
          <w:kern w:val="0"/>
          <w:sz w:val="32"/>
          <w:szCs w:val="32"/>
          <w:highlight w:val="yellow"/>
          <w:shd w:val="clear" w:fill="FFFFFF"/>
          <w:lang w:val="en-US" w:eastAsia="zh-CN" w:bidi="ar"/>
        </w:rPr>
      </w:pPr>
      <w:r>
        <w:rPr>
          <w:rFonts w:hint="default" w:ascii="Times New Roman" w:hAnsi="Times New Roman" w:eastAsia="仿宋_GB2312" w:cs="Times New Roman"/>
          <w:i w:val="0"/>
          <w:iCs w:val="0"/>
          <w:caps w:val="0"/>
          <w:color w:val="000000"/>
          <w:spacing w:val="0"/>
          <w:sz w:val="32"/>
          <w:szCs w:val="32"/>
          <w:shd w:val="clear" w:fill="FFFFFF"/>
          <w:lang w:val="en-US" w:eastAsia="zh-CN"/>
        </w:rPr>
        <w:t>坚持以习近平新时代中国特色社会主义思想为指导，深入贯彻落实习近平总书记关于加强动物疫病防控工作的重要指示批示精神，坚持和加强党的全面领导，坚持人民至上、生命至上，坚持底线思维、极限思维，全面贯彻总体国家安全观，统筹发展和安全</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按照党委领导、政府负责、部门联动、分级负责、属地</w:t>
      </w:r>
      <w:r>
        <w:rPr>
          <w:rFonts w:hint="default" w:ascii="Times New Roman" w:hAnsi="Times New Roman" w:eastAsia="仿宋_GB2312" w:cs="Times New Roman"/>
          <w:i w:val="0"/>
          <w:iCs w:val="0"/>
          <w:caps w:val="0"/>
          <w:color w:val="000000"/>
          <w:spacing w:val="0"/>
          <w:sz w:val="32"/>
          <w:szCs w:val="32"/>
          <w:shd w:val="clear" w:fill="FFFFFF"/>
          <w:lang w:val="en-US" w:eastAsia="zh-CN"/>
        </w:rPr>
        <w:t>管理</w:t>
      </w:r>
      <w:r>
        <w:rPr>
          <w:rFonts w:hint="default" w:ascii="Times New Roman" w:hAnsi="Times New Roman" w:eastAsia="仿宋_GB2312" w:cs="Times New Roman"/>
          <w:i w:val="0"/>
          <w:iCs w:val="0"/>
          <w:caps w:val="0"/>
          <w:color w:val="000000"/>
          <w:spacing w:val="0"/>
          <w:sz w:val="32"/>
          <w:szCs w:val="32"/>
          <w:shd w:val="clear" w:fill="FFFFFF"/>
          <w:lang w:val="en-US" w:eastAsia="zh-CN"/>
        </w:rPr>
        <w:t>的工作原则，坚持预防为主</w:t>
      </w:r>
      <w:r>
        <w:rPr>
          <w:rFonts w:hint="default" w:ascii="Times New Roman" w:hAnsi="Times New Roman" w:eastAsia="仿宋_GB2312" w:cs="Times New Roman"/>
          <w:i w:val="0"/>
          <w:iCs w:val="0"/>
          <w:caps w:val="0"/>
          <w:color w:val="000000"/>
          <w:spacing w:val="0"/>
          <w:sz w:val="32"/>
          <w:szCs w:val="32"/>
          <w:highlight w:val="none"/>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常态化防控与应急处置相结合，</w:t>
      </w:r>
      <w:r>
        <w:rPr>
          <w:rFonts w:hint="default" w:ascii="Times New Roman" w:hAnsi="Times New Roman" w:eastAsia="仿宋_GB2312" w:cs="Times New Roman"/>
          <w:i w:val="0"/>
          <w:iCs w:val="0"/>
          <w:caps w:val="0"/>
          <w:color w:val="000000"/>
          <w:spacing w:val="0"/>
          <w:sz w:val="32"/>
          <w:szCs w:val="32"/>
          <w:shd w:val="clear" w:fill="FFFFFF"/>
          <w:lang w:val="en-US" w:eastAsia="zh-CN"/>
        </w:rPr>
        <w:t>不断</w:t>
      </w:r>
      <w:r>
        <w:rPr>
          <w:rFonts w:hint="default" w:ascii="Times New Roman" w:hAnsi="Times New Roman" w:eastAsia="仿宋_GB2312" w:cs="Times New Roman"/>
          <w:i w:val="0"/>
          <w:iCs w:val="0"/>
          <w:caps w:val="0"/>
          <w:color w:val="000000"/>
          <w:spacing w:val="0"/>
          <w:sz w:val="32"/>
          <w:szCs w:val="32"/>
          <w:shd w:val="clear" w:fill="FFFFFF"/>
          <w:lang w:val="en-US" w:eastAsia="zh-CN"/>
        </w:rPr>
        <w:t>优化完善突发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动物疫情应急指挥体系和工作机制，依法有力</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有序</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有效应对突发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动物疫情，最大限度减</w:t>
      </w:r>
      <w:r>
        <w:rPr>
          <w:rFonts w:hint="default" w:ascii="Times New Roman" w:hAnsi="Times New Roman" w:eastAsia="仿宋_GB2312" w:cs="Times New Roman"/>
          <w:i w:val="0"/>
          <w:iCs w:val="0"/>
          <w:caps w:val="0"/>
          <w:color w:val="000000"/>
          <w:spacing w:val="0"/>
          <w:sz w:val="32"/>
          <w:szCs w:val="32"/>
          <w:shd w:val="clear" w:fill="FFFFFF"/>
          <w:lang w:val="en-US" w:eastAsia="zh-CN"/>
        </w:rPr>
        <w:t>轻疫情</w:t>
      </w:r>
      <w:r>
        <w:rPr>
          <w:rFonts w:hint="default" w:ascii="Times New Roman" w:hAnsi="Times New Roman" w:eastAsia="仿宋_GB2312" w:cs="Times New Roman"/>
          <w:i w:val="0"/>
          <w:iCs w:val="0"/>
          <w:caps w:val="0"/>
          <w:color w:val="000000"/>
          <w:spacing w:val="0"/>
          <w:sz w:val="32"/>
          <w:szCs w:val="32"/>
          <w:shd w:val="clear" w:fill="FFFFFF"/>
          <w:lang w:val="en-US" w:eastAsia="zh-CN"/>
        </w:rPr>
        <w:t>对畜牧业生产、公共卫生安全和人民群众生命健康造成的</w:t>
      </w:r>
      <w:r>
        <w:rPr>
          <w:rFonts w:hint="default" w:ascii="Times New Roman" w:hAnsi="Times New Roman" w:eastAsia="仿宋_GB2312" w:cs="Times New Roman"/>
          <w:i w:val="0"/>
          <w:iCs w:val="0"/>
          <w:caps w:val="0"/>
          <w:color w:val="000000"/>
          <w:spacing w:val="0"/>
          <w:sz w:val="32"/>
          <w:szCs w:val="32"/>
          <w:shd w:val="clear" w:fill="FFFFFF"/>
          <w:lang w:val="en-US" w:eastAsia="zh-CN"/>
        </w:rPr>
        <w:t>影响和</w:t>
      </w:r>
      <w:r>
        <w:rPr>
          <w:rFonts w:hint="default" w:ascii="Times New Roman" w:hAnsi="Times New Roman" w:eastAsia="仿宋_GB2312" w:cs="Times New Roman"/>
          <w:i w:val="0"/>
          <w:iCs w:val="0"/>
          <w:caps w:val="0"/>
          <w:color w:val="000000"/>
          <w:spacing w:val="0"/>
          <w:sz w:val="32"/>
          <w:szCs w:val="32"/>
          <w:shd w:val="clear" w:fill="FFFFFF"/>
          <w:lang w:val="en-US" w:eastAsia="zh-CN"/>
        </w:rPr>
        <w:t>危害。</w:t>
      </w:r>
    </w:p>
    <w:p w14:paraId="513D28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1.2</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编制依据</w:t>
      </w:r>
    </w:p>
    <w:p w14:paraId="25D70A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《中华人民共和国动物防疫法》《中华人民共和国突发事件应对法》《国家突发事件总体应急预案》等相关法律法规。</w:t>
      </w:r>
    </w:p>
    <w:p w14:paraId="2102F808">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1.3 适用范围</w:t>
      </w:r>
    </w:p>
    <w:p w14:paraId="3BE7FD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highlight w:val="yellow"/>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本预案适用于</w:t>
      </w:r>
      <w:r>
        <w:rPr>
          <w:rFonts w:hint="default" w:ascii="Times New Roman" w:hAnsi="Times New Roman" w:eastAsia="仿宋_GB2312" w:cs="Times New Roman"/>
          <w:i w:val="0"/>
          <w:iCs w:val="0"/>
          <w:caps w:val="0"/>
          <w:color w:val="000000"/>
          <w:spacing w:val="0"/>
          <w:sz w:val="32"/>
          <w:szCs w:val="32"/>
          <w:shd w:val="clear" w:fill="FFFFFF"/>
          <w:lang w:val="en-US" w:eastAsia="zh-CN"/>
        </w:rPr>
        <w:t>全国突发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重大动物疫情应急处置工作。</w:t>
      </w:r>
    </w:p>
    <w:p w14:paraId="3B1F448E">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1.4 疫情分级与标准</w:t>
      </w:r>
    </w:p>
    <w:p w14:paraId="0867FB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根据突发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性质</w:t>
      </w:r>
      <w:r>
        <w:rPr>
          <w:rFonts w:hint="default" w:ascii="Times New Roman" w:hAnsi="Times New Roman" w:eastAsia="仿宋_GB2312" w:cs="Times New Roman"/>
          <w:i w:val="0"/>
          <w:iCs w:val="0"/>
          <w:caps w:val="0"/>
          <w:color w:val="000000"/>
          <w:spacing w:val="0"/>
          <w:sz w:val="32"/>
          <w:szCs w:val="32"/>
          <w:shd w:val="clear" w:fill="FFFFFF"/>
          <w:lang w:val="en-US" w:eastAsia="zh-CN"/>
        </w:rPr>
        <w:t>、危害程度、涉及范围、社会影响等，突发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动物疫情分为特别重大、重大、较大和一般四级。突发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动物疫情分级标准由农业农村部制定并另行印发。</w:t>
      </w:r>
    </w:p>
    <w:p w14:paraId="493211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 w:val="0"/>
          <w:bCs w:val="0"/>
          <w:i w:val="0"/>
          <w:iCs w:val="0"/>
          <w:caps w:val="0"/>
          <w:color w:val="000000"/>
          <w:spacing w:val="0"/>
          <w:sz w:val="32"/>
          <w:szCs w:val="32"/>
          <w:shd w:val="clear" w:fill="FFFFFF"/>
          <w:lang w:val="en-US" w:eastAsia="zh-CN"/>
        </w:rPr>
      </w:pPr>
      <w:r>
        <w:rPr>
          <w:rFonts w:hint="default" w:ascii="Times New Roman" w:hAnsi="Times New Roman" w:eastAsia="黑体" w:cs="Times New Roman"/>
          <w:b w:val="0"/>
          <w:bCs w:val="0"/>
          <w:i w:val="0"/>
          <w:iCs w:val="0"/>
          <w:caps w:val="0"/>
          <w:color w:val="000000"/>
          <w:spacing w:val="0"/>
          <w:sz w:val="32"/>
          <w:szCs w:val="32"/>
          <w:shd w:val="clear" w:fill="FFFFFF"/>
          <w:lang w:val="en-US" w:eastAsia="zh-CN"/>
        </w:rPr>
        <w:t>2 组织指挥体系</w:t>
      </w:r>
    </w:p>
    <w:p w14:paraId="58ED2561">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2.1</w:t>
      </w:r>
      <w:r>
        <w:rPr>
          <w:rFonts w:hint="default" w:ascii="Times New Roman" w:hAnsi="Times New Roman" w:eastAsia="楷体_GB2312" w:cs="Times New Roman"/>
          <w:b/>
          <w:bCs/>
          <w:i w:val="0"/>
          <w:iCs w:val="0"/>
          <w:caps w:val="0"/>
          <w:color w:val="222222"/>
          <w:spacing w:val="0"/>
          <w:kern w:val="0"/>
          <w:sz w:val="32"/>
          <w:szCs w:val="32"/>
          <w:shd w:val="clear" w:fill="FFFFFF"/>
          <w:lang w:val="en-US" w:eastAsia="zh-CN" w:bidi="ar"/>
        </w:rPr>
        <w:t>应急指挥机构</w:t>
      </w:r>
    </w:p>
    <w:p w14:paraId="2C3BAD6D">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t>农业农村部在国务院统一领导下，负责组织、协调全国突发重大动物疫情应急处置工作</w:t>
      </w:r>
      <w:r>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t>，并根据突发重大动物疫情应急处置工作的实际需要，向国务院提出成立全国突发重大动物疫情应急指挥部的建议。</w:t>
      </w:r>
    </w:p>
    <w:p w14:paraId="649BB41D">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t>县级以上地方人民政府农业农村（畜牧兽医）主管部门在本级人民政府统一领导下，负责组织、协调本行政区域内突发重大动物疫情应急处置工作，并根据突发重大动物疫情应急处置工作的实际需要，向本级人民政府提出成立地方突发重大动物疫情应急指挥部的建议。</w:t>
      </w:r>
    </w:p>
    <w:p w14:paraId="0F425B07">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t>国务院和县级以上地方人民政府根据本级人民政府农业农村（畜牧兽医）主管部门的建议和实际工作需要，决定是否成立全国和地方应急指挥部。</w:t>
      </w:r>
    </w:p>
    <w:p w14:paraId="02C8AE82">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2.</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2</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日常管理机构</w:t>
      </w:r>
    </w:p>
    <w:p w14:paraId="49B849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农业农村部负责全国突发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动物疫情应急处置的日常管理工作。其主要职能是：依法组织协调突发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w:t>
      </w:r>
      <w:r>
        <w:rPr>
          <w:rFonts w:hint="default" w:ascii="Times New Roman" w:hAnsi="Times New Roman" w:eastAsia="仿宋_GB2312" w:cs="Times New Roman"/>
          <w:i w:val="0"/>
          <w:iCs w:val="0"/>
          <w:caps w:val="0"/>
          <w:color w:val="000000"/>
          <w:spacing w:val="0"/>
          <w:sz w:val="32"/>
          <w:szCs w:val="32"/>
          <w:shd w:val="clear" w:fill="FFFFFF"/>
          <w:lang w:val="en-US" w:eastAsia="zh-CN"/>
        </w:rPr>
        <w:t>管理</w:t>
      </w:r>
      <w:r>
        <w:rPr>
          <w:rFonts w:hint="default" w:ascii="Times New Roman" w:hAnsi="Times New Roman" w:eastAsia="仿宋_GB2312" w:cs="Times New Roman"/>
          <w:i w:val="0"/>
          <w:iCs w:val="0"/>
          <w:caps w:val="0"/>
          <w:color w:val="000000"/>
          <w:spacing w:val="0"/>
          <w:sz w:val="32"/>
          <w:szCs w:val="32"/>
          <w:shd w:val="clear" w:fill="FFFFFF"/>
          <w:lang w:val="en-US" w:eastAsia="zh-CN"/>
        </w:rPr>
        <w:t>工作；</w:t>
      </w:r>
      <w:r>
        <w:rPr>
          <w:rFonts w:hint="default" w:ascii="Times New Roman" w:hAnsi="Times New Roman" w:eastAsia="仿宋_GB2312" w:cs="Times New Roman"/>
          <w:i w:val="0"/>
          <w:iCs w:val="0"/>
          <w:caps w:val="0"/>
          <w:color w:val="000000"/>
          <w:spacing w:val="0"/>
          <w:sz w:val="32"/>
          <w:szCs w:val="32"/>
          <w:shd w:val="clear" w:fill="FFFFFF"/>
          <w:lang w:val="en-US" w:eastAsia="zh-CN"/>
        </w:rPr>
        <w:t>起草</w:t>
      </w: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动物疫情应急处置相关法律法规</w:t>
      </w:r>
      <w:r>
        <w:rPr>
          <w:rFonts w:hint="default" w:ascii="Times New Roman" w:hAnsi="Times New Roman" w:eastAsia="仿宋_GB2312" w:cs="Times New Roman"/>
          <w:i w:val="0"/>
          <w:iCs w:val="0"/>
          <w:caps w:val="0"/>
          <w:color w:val="000000"/>
          <w:spacing w:val="0"/>
          <w:sz w:val="32"/>
          <w:szCs w:val="32"/>
          <w:shd w:val="clear" w:fill="FFFFFF"/>
          <w:lang w:val="en-US" w:eastAsia="zh-CN"/>
        </w:rPr>
        <w:t>和规章</w:t>
      </w:r>
      <w:r>
        <w:rPr>
          <w:rFonts w:hint="default" w:ascii="Times New Roman" w:hAnsi="Times New Roman" w:eastAsia="仿宋_GB2312" w:cs="Times New Roman"/>
          <w:i w:val="0"/>
          <w:iCs w:val="0"/>
          <w:caps w:val="0"/>
          <w:color w:val="000000"/>
          <w:spacing w:val="0"/>
          <w:sz w:val="32"/>
          <w:szCs w:val="32"/>
          <w:shd w:val="clear" w:fill="FFFFFF"/>
          <w:lang w:val="en-US" w:eastAsia="zh-CN"/>
        </w:rPr>
        <w:t>；组织提出突发动物疫情应急处置的方针、政策和措施；</w:t>
      </w:r>
      <w:r>
        <w:rPr>
          <w:rFonts w:hint="default" w:ascii="Times New Roman" w:hAnsi="Times New Roman" w:eastAsia="仿宋_GB2312" w:cs="Times New Roman"/>
          <w:i w:val="0"/>
          <w:iCs w:val="0"/>
          <w:caps w:val="0"/>
          <w:color w:val="000000"/>
          <w:spacing w:val="0"/>
          <w:sz w:val="32"/>
          <w:szCs w:val="32"/>
          <w:shd w:val="clear" w:fill="FFFFFF"/>
          <w:lang w:val="en-US" w:eastAsia="zh-CN"/>
        </w:rPr>
        <w:t>健全</w:t>
      </w:r>
      <w:r>
        <w:rPr>
          <w:rFonts w:hint="default" w:ascii="Times New Roman" w:hAnsi="Times New Roman" w:eastAsia="仿宋_GB2312" w:cs="Times New Roman"/>
          <w:i w:val="0"/>
          <w:iCs w:val="0"/>
          <w:caps w:val="0"/>
          <w:color w:val="000000"/>
          <w:spacing w:val="0"/>
          <w:sz w:val="32"/>
          <w:szCs w:val="32"/>
          <w:shd w:val="clear" w:fill="FFFFFF"/>
          <w:lang w:val="en-US" w:eastAsia="zh-CN"/>
        </w:rPr>
        <w:t>完善动物疫</w:t>
      </w:r>
      <w:r>
        <w:rPr>
          <w:rFonts w:hint="default" w:ascii="Times New Roman" w:hAnsi="Times New Roman" w:eastAsia="仿宋_GB2312" w:cs="Times New Roman"/>
          <w:i w:val="0"/>
          <w:iCs w:val="0"/>
          <w:caps w:val="0"/>
          <w:color w:val="000000"/>
          <w:spacing w:val="0"/>
          <w:sz w:val="32"/>
          <w:szCs w:val="32"/>
          <w:shd w:val="clear" w:fill="FFFFFF"/>
          <w:lang w:val="en-US" w:eastAsia="zh-CN"/>
        </w:rPr>
        <w:t>病</w:t>
      </w:r>
      <w:r>
        <w:rPr>
          <w:rFonts w:hint="default" w:ascii="Times New Roman" w:hAnsi="Times New Roman" w:eastAsia="仿宋_GB2312" w:cs="Times New Roman"/>
          <w:i w:val="0"/>
          <w:iCs w:val="0"/>
          <w:caps w:val="0"/>
          <w:color w:val="000000"/>
          <w:spacing w:val="0"/>
          <w:sz w:val="32"/>
          <w:szCs w:val="32"/>
          <w:shd w:val="clear" w:fill="FFFFFF"/>
          <w:lang w:val="en-US" w:eastAsia="zh-CN"/>
        </w:rPr>
        <w:t>监测预警系统；制定</w:t>
      </w:r>
      <w:r>
        <w:rPr>
          <w:rFonts w:hint="default" w:ascii="Times New Roman" w:hAnsi="Times New Roman" w:eastAsia="仿宋_GB2312" w:cs="Times New Roman"/>
          <w:i w:val="0"/>
          <w:iCs w:val="0"/>
          <w:caps w:val="0"/>
          <w:color w:val="000000"/>
          <w:spacing w:val="0"/>
          <w:sz w:val="32"/>
          <w:szCs w:val="32"/>
          <w:shd w:val="clear" w:fill="FFFFFF"/>
          <w:lang w:val="en-US" w:eastAsia="zh-CN"/>
        </w:rPr>
        <w:t>相关</w:t>
      </w:r>
      <w:r>
        <w:rPr>
          <w:rFonts w:hint="default" w:ascii="Times New Roman" w:hAnsi="Times New Roman" w:eastAsia="仿宋_GB2312" w:cs="Times New Roman"/>
          <w:i w:val="0"/>
          <w:iCs w:val="0"/>
          <w:caps w:val="0"/>
          <w:color w:val="000000"/>
          <w:spacing w:val="0"/>
          <w:sz w:val="32"/>
          <w:szCs w:val="32"/>
          <w:shd w:val="clear" w:fill="FFFFFF"/>
          <w:lang w:val="en-US" w:eastAsia="zh-CN"/>
        </w:rPr>
        <w:t>应急预案</w:t>
      </w:r>
      <w:r>
        <w:rPr>
          <w:rFonts w:hint="default" w:ascii="Times New Roman" w:hAnsi="Times New Roman" w:eastAsia="仿宋_GB2312" w:cs="Times New Roman"/>
          <w:i w:val="0"/>
          <w:iCs w:val="0"/>
          <w:caps w:val="0"/>
          <w:color w:val="000000"/>
          <w:spacing w:val="0"/>
          <w:sz w:val="32"/>
          <w:szCs w:val="32"/>
          <w:shd w:val="clear" w:fill="FFFFFF"/>
          <w:lang w:val="en-US" w:eastAsia="zh-CN"/>
        </w:rPr>
        <w:t>（实施方案）并</w:t>
      </w:r>
      <w:r>
        <w:rPr>
          <w:rFonts w:hint="default" w:ascii="Times New Roman" w:hAnsi="Times New Roman" w:eastAsia="仿宋_GB2312" w:cs="Times New Roman"/>
          <w:i w:val="0"/>
          <w:iCs w:val="0"/>
          <w:caps w:val="0"/>
          <w:color w:val="000000"/>
          <w:spacing w:val="0"/>
          <w:sz w:val="32"/>
          <w:szCs w:val="32"/>
          <w:shd w:val="clear" w:fill="FFFFFF"/>
          <w:lang w:val="en-US" w:eastAsia="zh-CN"/>
        </w:rPr>
        <w:t>组织演练；组织应急</w:t>
      </w:r>
      <w:r>
        <w:rPr>
          <w:rFonts w:hint="default" w:ascii="Times New Roman" w:hAnsi="Times New Roman" w:eastAsia="仿宋_GB2312" w:cs="Times New Roman"/>
          <w:i w:val="0"/>
          <w:iCs w:val="0"/>
          <w:caps w:val="0"/>
          <w:color w:val="000000"/>
          <w:spacing w:val="0"/>
          <w:sz w:val="32"/>
          <w:szCs w:val="32"/>
          <w:shd w:val="clear" w:fill="FFFFFF"/>
          <w:lang w:val="en-US" w:eastAsia="zh-CN"/>
        </w:rPr>
        <w:t>管理</w:t>
      </w:r>
      <w:r>
        <w:rPr>
          <w:rFonts w:hint="default" w:ascii="Times New Roman" w:hAnsi="Times New Roman" w:eastAsia="仿宋_GB2312" w:cs="Times New Roman"/>
          <w:i w:val="0"/>
          <w:iCs w:val="0"/>
          <w:caps w:val="0"/>
          <w:color w:val="000000"/>
          <w:spacing w:val="0"/>
          <w:sz w:val="32"/>
          <w:szCs w:val="32"/>
          <w:shd w:val="clear" w:fill="FFFFFF"/>
          <w:lang w:val="en-US" w:eastAsia="zh-CN"/>
        </w:rPr>
        <w:t>和处理技术培训，指导各地实施突发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动物疫情应急预案。</w:t>
      </w:r>
    </w:p>
    <w:p w14:paraId="2390C9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省级人民政府</w:t>
      </w: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农业农村（畜牧兽医）主管部门</w:t>
      </w:r>
      <w:r>
        <w:rPr>
          <w:rFonts w:hint="default" w:ascii="Times New Roman" w:hAnsi="Times New Roman" w:eastAsia="仿宋_GB2312" w:cs="Times New Roman"/>
          <w:i w:val="0"/>
          <w:iCs w:val="0"/>
          <w:caps w:val="0"/>
          <w:color w:val="000000"/>
          <w:spacing w:val="0"/>
          <w:sz w:val="32"/>
          <w:szCs w:val="32"/>
          <w:shd w:val="clear" w:fill="FFFFFF"/>
          <w:lang w:val="en-US" w:eastAsia="zh-CN"/>
        </w:rPr>
        <w:t>及军队、武警系统结合各自实际情况，</w:t>
      </w:r>
      <w:r>
        <w:rPr>
          <w:rFonts w:hint="default" w:ascii="Times New Roman" w:hAnsi="Times New Roman" w:eastAsia="仿宋_GB2312" w:cs="Times New Roman"/>
          <w:i w:val="0"/>
          <w:iCs w:val="0"/>
          <w:caps w:val="0"/>
          <w:color w:val="000000"/>
          <w:spacing w:val="0"/>
          <w:sz w:val="32"/>
          <w:szCs w:val="32"/>
          <w:shd w:val="clear" w:fill="FFFFFF"/>
          <w:lang w:val="en-US" w:eastAsia="zh-CN"/>
        </w:rPr>
        <w:t>指定</w:t>
      </w: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动物疫情的日常管理机构，负责本行政区域或系统内突发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动物疫情应急处置管理工作。</w:t>
      </w:r>
    </w:p>
    <w:p w14:paraId="697BEC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市（地）级、县级人民政府农业农村（畜牧兽医）主管部门负责本行政区域内突发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动物疫情应急处置的日常管理工作。</w:t>
      </w:r>
    </w:p>
    <w:p w14:paraId="59FD19B3">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2.</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3</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专家咨询机构</w:t>
      </w:r>
    </w:p>
    <w:p w14:paraId="02F0BC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农业农村部</w:t>
      </w:r>
      <w:r>
        <w:rPr>
          <w:rFonts w:hint="default" w:ascii="Times New Roman" w:hAnsi="Times New Roman" w:eastAsia="仿宋_GB2312" w:cs="Times New Roman"/>
          <w:i w:val="0"/>
          <w:iCs w:val="0"/>
          <w:caps w:val="0"/>
          <w:color w:val="000000"/>
          <w:spacing w:val="0"/>
          <w:sz w:val="32"/>
          <w:szCs w:val="32"/>
          <w:shd w:val="clear" w:fill="FFFFFF"/>
          <w:lang w:val="en-US" w:eastAsia="zh-CN"/>
        </w:rPr>
        <w:t>和省级人民政府农业农村（畜牧兽医）主管部门</w:t>
      </w:r>
      <w:r>
        <w:rPr>
          <w:rFonts w:hint="default" w:ascii="Times New Roman" w:hAnsi="Times New Roman" w:eastAsia="仿宋_GB2312" w:cs="Times New Roman"/>
          <w:i w:val="0"/>
          <w:iCs w:val="0"/>
          <w:caps w:val="0"/>
          <w:color w:val="000000"/>
          <w:spacing w:val="0"/>
          <w:sz w:val="32"/>
          <w:szCs w:val="32"/>
          <w:shd w:val="clear" w:fill="FFFFFF"/>
          <w:lang w:val="en-US" w:eastAsia="zh-CN"/>
        </w:rPr>
        <w:t>组建动物防疫专家委员会</w:t>
      </w:r>
      <w:r>
        <w:rPr>
          <w:rFonts w:hint="default" w:ascii="Times New Roman" w:hAnsi="Times New Roman" w:eastAsia="仿宋_GB2312" w:cs="Times New Roman"/>
          <w:i w:val="0"/>
          <w:iCs w:val="0"/>
          <w:caps w:val="0"/>
          <w:color w:val="000000"/>
          <w:spacing w:val="0"/>
          <w:sz w:val="32"/>
          <w:szCs w:val="32"/>
          <w:shd w:val="clear" w:fill="FFFFFF"/>
          <w:lang w:val="en-US" w:eastAsia="zh-CN"/>
        </w:rPr>
        <w:t>，具体职责：</w:t>
      </w:r>
    </w:p>
    <w:p w14:paraId="29BD4C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（1）分析国内外动物疫情形势，开展动物疫病监测预警与风险评估，及时提出风险预警建议；</w:t>
      </w:r>
    </w:p>
    <w:p w14:paraId="287A40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（2）</w:t>
      </w:r>
      <w:r>
        <w:rPr>
          <w:rFonts w:hint="default" w:ascii="Times New Roman" w:hAnsi="Times New Roman" w:eastAsia="仿宋_GB2312" w:cs="Times New Roman"/>
          <w:i w:val="0"/>
          <w:iCs w:val="0"/>
          <w:caps w:val="0"/>
          <w:color w:val="000000"/>
          <w:spacing w:val="0"/>
          <w:sz w:val="32"/>
          <w:szCs w:val="32"/>
          <w:shd w:val="clear" w:fill="FFFFFF"/>
          <w:lang w:val="en-US" w:eastAsia="zh-CN"/>
        </w:rPr>
        <w:t>对突发重大动物疫情相应级别采取的技术措施提出建议;</w:t>
      </w:r>
    </w:p>
    <w:p w14:paraId="0A92E7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lang w:val="en-US" w:eastAsia="zh-CN"/>
        </w:rPr>
        <w:t>对突发重大动物疫情应急准备提出建议;</w:t>
      </w:r>
    </w:p>
    <w:p w14:paraId="0EA61B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（4）</w:t>
      </w:r>
      <w:r>
        <w:rPr>
          <w:rFonts w:hint="default" w:ascii="Times New Roman" w:hAnsi="Times New Roman" w:eastAsia="仿宋_GB2312" w:cs="Times New Roman"/>
          <w:i w:val="0"/>
          <w:iCs w:val="0"/>
          <w:caps w:val="0"/>
          <w:color w:val="000000"/>
          <w:spacing w:val="0"/>
          <w:sz w:val="32"/>
          <w:szCs w:val="32"/>
          <w:shd w:val="clear" w:fill="FFFFFF"/>
          <w:lang w:val="en-US" w:eastAsia="zh-CN"/>
        </w:rPr>
        <w:t>参与制订或修订突发重大动物疫情应急预案和处置技术方案;</w:t>
      </w:r>
    </w:p>
    <w:p w14:paraId="696B47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lang w:val="en-US" w:eastAsia="zh-CN"/>
        </w:rPr>
        <w:t>对突发重大动物疫情应急</w:t>
      </w:r>
      <w:r>
        <w:rPr>
          <w:rFonts w:hint="default" w:ascii="Times New Roman" w:hAnsi="Times New Roman" w:eastAsia="仿宋_GB2312" w:cs="Times New Roman"/>
          <w:i w:val="0"/>
          <w:iCs w:val="0"/>
          <w:caps w:val="0"/>
          <w:color w:val="000000"/>
          <w:spacing w:val="0"/>
          <w:sz w:val="32"/>
          <w:szCs w:val="32"/>
          <w:shd w:val="clear" w:fill="FFFFFF"/>
          <w:lang w:val="en-US" w:eastAsia="zh-CN"/>
        </w:rPr>
        <w:t>处置</w:t>
      </w:r>
      <w:r>
        <w:rPr>
          <w:rFonts w:hint="default" w:ascii="Times New Roman" w:hAnsi="Times New Roman" w:eastAsia="仿宋_GB2312" w:cs="Times New Roman"/>
          <w:i w:val="0"/>
          <w:iCs w:val="0"/>
          <w:caps w:val="0"/>
          <w:color w:val="000000"/>
          <w:spacing w:val="0"/>
          <w:sz w:val="32"/>
          <w:szCs w:val="32"/>
          <w:shd w:val="clear" w:fill="FFFFFF"/>
          <w:lang w:val="en-US" w:eastAsia="zh-CN"/>
        </w:rPr>
        <w:t>进行技术指导、培训</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p>
    <w:p w14:paraId="2B48CD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（6）</w:t>
      </w:r>
      <w:r>
        <w:rPr>
          <w:rFonts w:hint="default" w:ascii="Times New Roman" w:hAnsi="Times New Roman" w:eastAsia="仿宋_GB2312" w:cs="Times New Roman"/>
          <w:i w:val="0"/>
          <w:iCs w:val="0"/>
          <w:caps w:val="0"/>
          <w:color w:val="000000"/>
          <w:spacing w:val="0"/>
          <w:sz w:val="32"/>
          <w:szCs w:val="32"/>
          <w:shd w:val="clear" w:fill="FFFFFF"/>
          <w:lang w:val="en-US" w:eastAsia="zh-CN"/>
        </w:rPr>
        <w:t>对突发重大动物疫情应急</w:t>
      </w:r>
      <w:r>
        <w:rPr>
          <w:rFonts w:hint="default" w:ascii="Times New Roman" w:hAnsi="Times New Roman" w:eastAsia="仿宋_GB2312" w:cs="Times New Roman"/>
          <w:i w:val="0"/>
          <w:iCs w:val="0"/>
          <w:caps w:val="0"/>
          <w:color w:val="000000"/>
          <w:spacing w:val="0"/>
          <w:sz w:val="32"/>
          <w:szCs w:val="32"/>
          <w:shd w:val="clear" w:fill="FFFFFF"/>
          <w:lang w:val="en-US" w:eastAsia="zh-CN"/>
        </w:rPr>
        <w:t>响</w:t>
      </w:r>
      <w:r>
        <w:rPr>
          <w:rFonts w:hint="default" w:ascii="Times New Roman" w:hAnsi="Times New Roman" w:eastAsia="仿宋_GB2312" w:cs="Times New Roman"/>
          <w:i w:val="0"/>
          <w:iCs w:val="0"/>
          <w:caps w:val="0"/>
          <w:color w:val="000000"/>
          <w:spacing w:val="0"/>
          <w:sz w:val="32"/>
          <w:szCs w:val="32"/>
          <w:shd w:val="clear" w:fill="FFFFFF"/>
          <w:lang w:val="en-US" w:eastAsia="zh-CN"/>
        </w:rPr>
        <w:t>应的终止、后期评估提出建</w:t>
      </w:r>
      <w:r>
        <w:rPr>
          <w:rFonts w:hint="default" w:ascii="Times New Roman" w:hAnsi="Times New Roman" w:eastAsia="仿宋_GB2312" w:cs="Times New Roman"/>
          <w:i w:val="0"/>
          <w:iCs w:val="0"/>
          <w:caps w:val="0"/>
          <w:color w:val="000000"/>
          <w:spacing w:val="0"/>
          <w:sz w:val="32"/>
          <w:szCs w:val="32"/>
          <w:shd w:val="clear" w:fill="FFFFFF"/>
          <w:lang w:val="en-US" w:eastAsia="zh-CN"/>
        </w:rPr>
        <w:t>议；</w:t>
      </w:r>
    </w:p>
    <w:p w14:paraId="0605A0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（7）</w:t>
      </w:r>
      <w:r>
        <w:rPr>
          <w:rFonts w:hint="default" w:ascii="Times New Roman" w:hAnsi="Times New Roman" w:eastAsia="仿宋_GB2312" w:cs="Times New Roman"/>
          <w:i w:val="0"/>
          <w:iCs w:val="0"/>
          <w:caps w:val="0"/>
          <w:color w:val="000000"/>
          <w:spacing w:val="0"/>
          <w:sz w:val="32"/>
          <w:szCs w:val="32"/>
          <w:shd w:val="clear" w:fill="FFFFFF"/>
          <w:lang w:val="en-US" w:eastAsia="zh-CN"/>
        </w:rPr>
        <w:t>承担突发重大动物疫情应急指挥部和日常管理机构交办的其他工作。</w:t>
      </w:r>
    </w:p>
    <w:p w14:paraId="437997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市（地）级和</w:t>
      </w:r>
      <w:r>
        <w:rPr>
          <w:rFonts w:hint="default" w:ascii="Times New Roman" w:hAnsi="Times New Roman" w:eastAsia="仿宋_GB2312" w:cs="Times New Roman"/>
          <w:i w:val="0"/>
          <w:iCs w:val="0"/>
          <w:caps w:val="0"/>
          <w:color w:val="000000"/>
          <w:spacing w:val="0"/>
          <w:sz w:val="32"/>
          <w:szCs w:val="32"/>
          <w:shd w:val="clear" w:fill="FFFFFF"/>
          <w:lang w:val="en-US" w:eastAsia="zh-CN"/>
        </w:rPr>
        <w:t>县级</w:t>
      </w:r>
      <w:r>
        <w:rPr>
          <w:rFonts w:hint="default" w:ascii="Times New Roman" w:hAnsi="Times New Roman" w:eastAsia="仿宋_GB2312" w:cs="Times New Roman"/>
          <w:i w:val="0"/>
          <w:iCs w:val="0"/>
          <w:caps w:val="0"/>
          <w:color w:val="000000"/>
          <w:spacing w:val="0"/>
          <w:sz w:val="32"/>
          <w:szCs w:val="32"/>
          <w:shd w:val="clear" w:fill="FFFFFF"/>
          <w:lang w:val="en-US" w:eastAsia="zh-CN"/>
        </w:rPr>
        <w:t>人民政府</w:t>
      </w: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农业农村（畜牧兽医）</w:t>
      </w:r>
      <w:r>
        <w:rPr>
          <w:rFonts w:hint="default" w:ascii="Times New Roman" w:hAnsi="Times New Roman" w:eastAsia="仿宋_GB2312" w:cs="Times New Roman"/>
          <w:i w:val="0"/>
          <w:iCs w:val="0"/>
          <w:caps w:val="0"/>
          <w:color w:val="000000"/>
          <w:spacing w:val="0"/>
          <w:sz w:val="32"/>
          <w:szCs w:val="32"/>
          <w:shd w:val="clear" w:fill="FFFFFF"/>
          <w:lang w:val="en-US" w:eastAsia="zh-CN"/>
        </w:rPr>
        <w:t>主管</w:t>
      </w:r>
      <w:r>
        <w:rPr>
          <w:rFonts w:hint="default" w:ascii="Times New Roman" w:hAnsi="Times New Roman" w:eastAsia="仿宋_GB2312" w:cs="Times New Roman"/>
          <w:i w:val="0"/>
          <w:iCs w:val="0"/>
          <w:caps w:val="0"/>
          <w:color w:val="000000"/>
          <w:spacing w:val="0"/>
          <w:sz w:val="32"/>
          <w:szCs w:val="32"/>
          <w:shd w:val="clear" w:fill="FFFFFF"/>
          <w:lang w:val="en-US" w:eastAsia="zh-CN"/>
        </w:rPr>
        <w:t>部门可根据工作需要，组建</w:t>
      </w:r>
      <w:r>
        <w:rPr>
          <w:rFonts w:hint="default" w:ascii="Times New Roman" w:hAnsi="Times New Roman" w:eastAsia="仿宋_GB2312" w:cs="Times New Roman"/>
          <w:i w:val="0"/>
          <w:iCs w:val="0"/>
          <w:caps w:val="0"/>
          <w:color w:val="000000"/>
          <w:spacing w:val="0"/>
          <w:sz w:val="32"/>
          <w:szCs w:val="32"/>
          <w:shd w:val="clear" w:fill="FFFFFF"/>
          <w:lang w:val="en-US" w:eastAsia="zh-CN"/>
        </w:rPr>
        <w:t>本级</w:t>
      </w: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动物疫情专家委员会或专家组。</w:t>
      </w:r>
    </w:p>
    <w:p w14:paraId="3D3D3E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sz w:val="32"/>
          <w:szCs w:val="32"/>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3</w:t>
      </w: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 xml:space="preserve"> </w:t>
      </w: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监测</w:t>
      </w: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预警</w:t>
      </w:r>
    </w:p>
    <w:p w14:paraId="237D47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3.1</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监测</w:t>
      </w:r>
    </w:p>
    <w:p w14:paraId="68C9C73D">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县级以上人民政府建立健全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监测网络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，加强动物疫病监测</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p>
    <w:p w14:paraId="725D9FB9">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农业农村部</w:t>
      </w:r>
      <w:r>
        <w:rPr>
          <w:rFonts w:hint="default" w:ascii="Times New Roman" w:hAnsi="Times New Roman" w:eastAsia="仿宋_GB2312" w:cs="Times New Roman"/>
          <w:i w:val="0"/>
          <w:iCs w:val="0"/>
          <w:caps w:val="0"/>
          <w:color w:val="000000"/>
          <w:spacing w:val="0"/>
          <w:sz w:val="32"/>
          <w:szCs w:val="32"/>
          <w:shd w:val="clear" w:fill="FFFFFF"/>
          <w:lang w:val="en-US" w:eastAsia="zh-CN"/>
        </w:rPr>
        <w:t>制定国家</w:t>
      </w:r>
      <w:bookmarkStart w:id="0" w:name="OLE_LINK4"/>
      <w:r>
        <w:rPr>
          <w:rFonts w:hint="default" w:ascii="Times New Roman" w:hAnsi="Times New Roman" w:eastAsia="仿宋_GB2312" w:cs="Times New Roman"/>
          <w:i w:val="0"/>
          <w:iCs w:val="0"/>
          <w:caps w:val="0"/>
          <w:color w:val="000000"/>
          <w:spacing w:val="0"/>
          <w:sz w:val="32"/>
          <w:szCs w:val="32"/>
          <w:shd w:val="clear" w:fill="FFFFFF"/>
          <w:lang w:val="en-US" w:eastAsia="zh-CN"/>
        </w:rPr>
        <w:t>动物疫病监测</w:t>
      </w:r>
      <w:r>
        <w:rPr>
          <w:rFonts w:hint="default" w:ascii="Times New Roman" w:hAnsi="Times New Roman" w:eastAsia="仿宋_GB2312" w:cs="Times New Roman"/>
          <w:i w:val="0"/>
          <w:iCs w:val="0"/>
          <w:caps w:val="0"/>
          <w:color w:val="000000"/>
          <w:spacing w:val="0"/>
          <w:sz w:val="32"/>
          <w:szCs w:val="32"/>
          <w:shd w:val="clear" w:fill="FFFFFF"/>
          <w:lang w:val="en-US" w:eastAsia="zh-CN"/>
        </w:rPr>
        <w:t>计划</w:t>
      </w:r>
      <w:bookmarkEnd w:id="0"/>
      <w:r>
        <w:rPr>
          <w:rFonts w:hint="default" w:ascii="Times New Roman" w:hAnsi="Times New Roman" w:eastAsia="仿宋_GB2312" w:cs="Times New Roman"/>
          <w:i w:val="0"/>
          <w:iCs w:val="0"/>
          <w:caps w:val="0"/>
          <w:color w:val="000000"/>
          <w:spacing w:val="0"/>
          <w:sz w:val="32"/>
          <w:szCs w:val="32"/>
          <w:shd w:val="clear" w:fill="FFFFFF"/>
          <w:lang w:val="en-US" w:eastAsia="zh-CN"/>
        </w:rPr>
        <w:t>。中国动物疫病预防控制中心承担全国动物疫病监测</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业务指导、技术培训与信息汇总分析工作</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p>
    <w:p w14:paraId="511C0A19">
      <w:pPr>
        <w:keepNext w:val="0"/>
        <w:keepLines w:val="0"/>
        <w:pageBreakBefore w:val="0"/>
        <w:widowControl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省级人民政府农业农村（畜牧兽医）主管部门根据国家动物疫病监测计划制定本行政区域的动物疫病监测计划。</w:t>
      </w:r>
    </w:p>
    <w:p w14:paraId="62A013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县级以上地方动物疫病预防控制机构承担动物疫病监测、诊断及流行病学调查等工作，突发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动物疫情发生后，立即开展应急监测，为应急处置提供技术支撑。</w:t>
      </w:r>
    </w:p>
    <w:p w14:paraId="01ED1F72">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3.2 预警</w:t>
      </w:r>
    </w:p>
    <w:p w14:paraId="1611B9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农业农村部和</w:t>
      </w:r>
      <w:r>
        <w:rPr>
          <w:rFonts w:hint="default" w:ascii="Times New Roman" w:hAnsi="Times New Roman" w:eastAsia="仿宋_GB2312" w:cs="Times New Roman"/>
          <w:i w:val="0"/>
          <w:iCs w:val="0"/>
          <w:caps w:val="0"/>
          <w:color w:val="000000"/>
          <w:spacing w:val="0"/>
          <w:sz w:val="32"/>
          <w:szCs w:val="32"/>
          <w:shd w:val="clear" w:fill="FFFFFF"/>
          <w:lang w:val="en-US" w:eastAsia="zh-CN"/>
        </w:rPr>
        <w:t>省级人民政府</w:t>
      </w: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农业农村（畜牧兽医）主管部门根据</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动物疫病监测信息，按照重大动物疫情的发生、发展规律和特点，分析其危害程度、可能的发展趋势</w:t>
      </w:r>
      <w:r>
        <w:rPr>
          <w:rFonts w:hint="default" w:ascii="Times New Roman" w:hAnsi="Times New Roman" w:eastAsia="仿宋_GB2312" w:cs="Times New Roman"/>
          <w:i w:val="0"/>
          <w:iCs w:val="0"/>
          <w:caps w:val="0"/>
          <w:color w:val="000000"/>
          <w:spacing w:val="0"/>
          <w:sz w:val="32"/>
          <w:szCs w:val="32"/>
          <w:shd w:val="clear" w:fill="FFFFFF"/>
          <w:lang w:val="en-US" w:eastAsia="zh-CN"/>
        </w:rPr>
        <w:t>，作出相应级别的预警。预警级别由高到低划分为一级、二级、三级和四级，分别用红色、橙色、黄色和蓝色标示。</w:t>
      </w:r>
    </w:p>
    <w:p w14:paraId="0637C7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接到动物疫情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预警信息后，地方</w:t>
      </w:r>
      <w:r>
        <w:rPr>
          <w:rFonts w:hint="default" w:ascii="Times New Roman" w:hAnsi="Times New Roman" w:eastAsia="仿宋_GB2312" w:cs="Times New Roman"/>
          <w:i w:val="0"/>
          <w:iCs w:val="0"/>
          <w:caps w:val="0"/>
          <w:color w:val="000000"/>
          <w:spacing w:val="0"/>
          <w:sz w:val="32"/>
          <w:szCs w:val="32"/>
          <w:shd w:val="clear" w:fill="FFFFFF"/>
          <w:lang w:val="en-US" w:eastAsia="zh-CN"/>
        </w:rPr>
        <w:t>各级</w:t>
      </w:r>
      <w:r>
        <w:rPr>
          <w:rFonts w:hint="default" w:ascii="Times New Roman" w:hAnsi="Times New Roman" w:eastAsia="仿宋_GB2312" w:cs="Times New Roman"/>
          <w:i w:val="0"/>
          <w:iCs w:val="0"/>
          <w:caps w:val="0"/>
          <w:color w:val="000000"/>
          <w:spacing w:val="0"/>
          <w:sz w:val="32"/>
          <w:szCs w:val="32"/>
          <w:shd w:val="clear" w:fill="FFFFFF"/>
          <w:lang w:val="en-US" w:eastAsia="zh-CN"/>
        </w:rPr>
        <w:t>人民政府应当</w:t>
      </w:r>
      <w:r>
        <w:rPr>
          <w:rFonts w:hint="default" w:ascii="Times New Roman" w:hAnsi="Times New Roman" w:eastAsia="仿宋_GB2312" w:cs="Times New Roman"/>
          <w:i w:val="0"/>
          <w:iCs w:val="0"/>
          <w:caps w:val="0"/>
          <w:color w:val="000000"/>
          <w:spacing w:val="0"/>
          <w:sz w:val="32"/>
          <w:szCs w:val="32"/>
          <w:shd w:val="clear" w:fill="FFFFFF"/>
          <w:lang w:val="en-US" w:eastAsia="zh-CN"/>
        </w:rPr>
        <w:t>及时</w:t>
      </w:r>
      <w:r>
        <w:rPr>
          <w:rFonts w:hint="default" w:ascii="Times New Roman" w:hAnsi="Times New Roman" w:eastAsia="仿宋_GB2312" w:cs="Times New Roman"/>
          <w:i w:val="0"/>
          <w:iCs w:val="0"/>
          <w:caps w:val="0"/>
          <w:color w:val="000000"/>
          <w:spacing w:val="0"/>
          <w:sz w:val="32"/>
          <w:szCs w:val="32"/>
          <w:shd w:val="clear" w:fill="FFFFFF"/>
          <w:lang w:val="en-US" w:eastAsia="zh-CN"/>
        </w:rPr>
        <w:t>采取相应的预防控制措施，加强监测排查，强化风险管控，做好应急物资储备与人员培训，严防疫情发生与扩散。</w:t>
      </w:r>
    </w:p>
    <w:p w14:paraId="78B03DF1">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黑体" w:cs="Times New Roman"/>
          <w:i w:val="0"/>
          <w:iCs w:val="0"/>
          <w:caps w:val="0"/>
          <w:color w:val="000000"/>
          <w:spacing w:val="0"/>
          <w:sz w:val="32"/>
          <w:szCs w:val="32"/>
          <w:shd w:val="clear" w:fill="FFFFFF"/>
          <w:lang w:val="en-US" w:eastAsia="zh-CN"/>
        </w:rPr>
        <w:t>4 应急处置</w:t>
      </w:r>
    </w:p>
    <w:p w14:paraId="67556D1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i w:val="0"/>
          <w:iCs w:val="0"/>
          <w:caps w:val="0"/>
          <w:color w:val="000000"/>
          <w:spacing w:val="0"/>
          <w:sz w:val="32"/>
          <w:szCs w:val="32"/>
          <w:shd w:val="clear" w:fill="FFFFFF"/>
          <w:lang w:val="en-US" w:eastAsia="zh-CN"/>
        </w:rPr>
      </w:pPr>
      <w:r>
        <w:rPr>
          <w:rFonts w:hint="default" w:ascii="Times New Roman" w:hAnsi="Times New Roman" w:eastAsia="楷体_GB2312" w:cs="Times New Roman"/>
          <w:b/>
          <w:bCs/>
          <w:i w:val="0"/>
          <w:iCs w:val="0"/>
          <w:caps w:val="0"/>
          <w:color w:val="000000"/>
          <w:spacing w:val="0"/>
          <w:sz w:val="32"/>
          <w:szCs w:val="32"/>
          <w:shd w:val="clear" w:fill="FFFFFF"/>
          <w:lang w:val="en-US" w:eastAsia="zh-CN"/>
        </w:rPr>
        <w:t>4.1 前期处置</w:t>
      </w:r>
    </w:p>
    <w:p w14:paraId="246D31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所在地县级以上人民政府接到</w:t>
      </w:r>
      <w:r>
        <w:rPr>
          <w:rFonts w:hint="default" w:ascii="Times New Roman" w:hAnsi="Times New Roman" w:eastAsia="仿宋_GB2312" w:cs="Times New Roman"/>
          <w:i w:val="0"/>
          <w:iCs w:val="0"/>
          <w:caps w:val="0"/>
          <w:color w:val="000000"/>
          <w:spacing w:val="0"/>
          <w:sz w:val="32"/>
          <w:szCs w:val="32"/>
          <w:shd w:val="clear" w:fill="FFFFFF"/>
          <w:lang w:val="en-US" w:eastAsia="zh-CN"/>
        </w:rPr>
        <w:t>疑似</w:t>
      </w: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动物疫情报告后，应当立即组织</w:t>
      </w:r>
      <w:r>
        <w:rPr>
          <w:rFonts w:hint="default" w:ascii="Times New Roman" w:hAnsi="Times New Roman" w:eastAsia="仿宋_GB2312" w:cs="Times New Roman"/>
          <w:i w:val="0"/>
          <w:iCs w:val="0"/>
          <w:caps w:val="0"/>
          <w:color w:val="000000"/>
          <w:spacing w:val="0"/>
          <w:sz w:val="32"/>
          <w:szCs w:val="32"/>
          <w:shd w:val="clear" w:fill="FFFFFF"/>
          <w:lang w:val="en-US" w:eastAsia="zh-CN"/>
        </w:rPr>
        <w:t>有关部门</w:t>
      </w:r>
      <w:r>
        <w:rPr>
          <w:rFonts w:hint="default" w:ascii="Times New Roman" w:hAnsi="Times New Roman" w:eastAsia="仿宋_GB2312" w:cs="Times New Roman"/>
          <w:i w:val="0"/>
          <w:iCs w:val="0"/>
          <w:caps w:val="0"/>
          <w:color w:val="000000"/>
          <w:spacing w:val="0"/>
          <w:sz w:val="32"/>
          <w:szCs w:val="32"/>
          <w:shd w:val="clear" w:fill="FFFFFF"/>
          <w:lang w:val="en-US" w:eastAsia="zh-CN"/>
        </w:rPr>
        <w:t>开展先期</w:t>
      </w:r>
      <w:r>
        <w:rPr>
          <w:rFonts w:hint="default" w:ascii="Times New Roman" w:hAnsi="Times New Roman" w:eastAsia="仿宋_GB2312" w:cs="Times New Roman"/>
          <w:i w:val="0"/>
          <w:iCs w:val="0"/>
          <w:caps w:val="0"/>
          <w:color w:val="000000"/>
          <w:spacing w:val="0"/>
          <w:sz w:val="32"/>
          <w:szCs w:val="32"/>
          <w:shd w:val="clear" w:fill="FFFFFF"/>
          <w:lang w:val="en-US" w:eastAsia="zh-CN"/>
        </w:rPr>
        <w:t>应急</w:t>
      </w:r>
      <w:r>
        <w:rPr>
          <w:rFonts w:hint="default" w:ascii="Times New Roman" w:hAnsi="Times New Roman" w:eastAsia="仿宋_GB2312" w:cs="Times New Roman"/>
          <w:i w:val="0"/>
          <w:iCs w:val="0"/>
          <w:caps w:val="0"/>
          <w:color w:val="000000"/>
          <w:spacing w:val="0"/>
          <w:sz w:val="32"/>
          <w:szCs w:val="32"/>
          <w:shd w:val="clear" w:fill="FFFFFF"/>
          <w:lang w:val="en-US" w:eastAsia="zh-CN"/>
        </w:rPr>
        <w:t>处置。在突发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动物疫情报告期间，为防止疫情扩散，必要时，所在地县级以上地方人民政府可依法作出封锁决定，并采取</w:t>
      </w:r>
      <w:r>
        <w:rPr>
          <w:rFonts w:hint="default" w:ascii="Times New Roman" w:hAnsi="Times New Roman" w:eastAsia="仿宋_GB2312" w:cs="Times New Roman"/>
          <w:i w:val="0"/>
          <w:iCs w:val="0"/>
          <w:caps w:val="0"/>
          <w:color w:val="000000"/>
          <w:spacing w:val="0"/>
          <w:sz w:val="32"/>
          <w:szCs w:val="32"/>
          <w:shd w:val="clear" w:fill="FFFFFF"/>
          <w:lang w:val="en-US" w:eastAsia="zh-CN"/>
        </w:rPr>
        <w:t>隔离控制、</w:t>
      </w:r>
      <w:r>
        <w:rPr>
          <w:rFonts w:hint="default" w:ascii="Times New Roman" w:hAnsi="Times New Roman" w:eastAsia="仿宋_GB2312" w:cs="Times New Roman"/>
          <w:i w:val="0"/>
          <w:iCs w:val="0"/>
          <w:caps w:val="0"/>
          <w:color w:val="000000"/>
          <w:spacing w:val="0"/>
          <w:sz w:val="32"/>
          <w:szCs w:val="32"/>
          <w:shd w:val="clear" w:fill="FFFFFF"/>
          <w:lang w:val="en-US" w:eastAsia="zh-CN"/>
        </w:rPr>
        <w:t>扑杀、无害化处理等</w:t>
      </w:r>
      <w:r>
        <w:rPr>
          <w:rFonts w:hint="default" w:ascii="Times New Roman" w:hAnsi="Times New Roman" w:eastAsia="仿宋_GB2312" w:cs="Times New Roman"/>
          <w:i w:val="0"/>
          <w:iCs w:val="0"/>
          <w:caps w:val="0"/>
          <w:color w:val="000000"/>
          <w:spacing w:val="0"/>
          <w:sz w:val="32"/>
          <w:szCs w:val="32"/>
          <w:shd w:val="clear" w:fill="FFFFFF"/>
          <w:lang w:val="en-US" w:eastAsia="zh-CN"/>
        </w:rPr>
        <w:t>处置</w:t>
      </w:r>
      <w:r>
        <w:rPr>
          <w:rFonts w:hint="default" w:ascii="Times New Roman" w:hAnsi="Times New Roman" w:eastAsia="仿宋_GB2312" w:cs="Times New Roman"/>
          <w:i w:val="0"/>
          <w:iCs w:val="0"/>
          <w:caps w:val="0"/>
          <w:color w:val="000000"/>
          <w:spacing w:val="0"/>
          <w:sz w:val="32"/>
          <w:szCs w:val="32"/>
          <w:shd w:val="clear" w:fill="FFFFFF"/>
          <w:lang w:val="en-US" w:eastAsia="zh-CN"/>
        </w:rPr>
        <w:t>措施。</w:t>
      </w:r>
    </w:p>
    <w:p w14:paraId="7DF71BD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i w:val="0"/>
          <w:iCs w:val="0"/>
          <w:caps w:val="0"/>
          <w:color w:val="000000"/>
          <w:spacing w:val="0"/>
          <w:sz w:val="32"/>
          <w:szCs w:val="32"/>
          <w:shd w:val="clear" w:fill="FFFFFF"/>
          <w:lang w:val="en-US" w:eastAsia="zh-CN"/>
        </w:rPr>
      </w:pPr>
      <w:r>
        <w:rPr>
          <w:rFonts w:hint="default" w:ascii="Times New Roman" w:hAnsi="Times New Roman" w:eastAsia="楷体_GB2312" w:cs="Times New Roman"/>
          <w:b/>
          <w:bCs/>
          <w:i w:val="0"/>
          <w:iCs w:val="0"/>
          <w:caps w:val="0"/>
          <w:color w:val="000000"/>
          <w:spacing w:val="0"/>
          <w:sz w:val="32"/>
          <w:szCs w:val="32"/>
          <w:shd w:val="clear" w:fill="FFFFFF"/>
          <w:lang w:val="en-US" w:eastAsia="zh-CN"/>
        </w:rPr>
        <w:t>4.2 疫情报告</w:t>
      </w:r>
    </w:p>
    <w:p w14:paraId="191613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从事动物疫病监测、检测、检验检疫、研究、诊疗以及动物饲养、屠宰、经营、隔离、运输等活动的单位和个人，是突发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动物疫情的责任报告人。</w:t>
      </w:r>
    </w:p>
    <w:p w14:paraId="35F5C6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责任报告人发现动物染疫或者疑似染疫的，应当立即向所在地农业农村（畜牧兽医）主管部门或者动物疫病预防控制机构报告，并迅速采取隔离等控制措施，防止动物疫情扩散。其他单位和个人发现动物染疫或者疑似染疫的，应当及时报告。</w:t>
      </w:r>
    </w:p>
    <w:p w14:paraId="3D2364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任何单位和个人不得瞒报、谎报、迟报、漏报动物疫情，不得授意他人瞒报、谎报、迟报动物疫情，不得阻碍他人报告动物疫情。</w:t>
      </w:r>
    </w:p>
    <w:p w14:paraId="55B7F4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发生</w:t>
      </w:r>
      <w:r>
        <w:rPr>
          <w:rFonts w:hint="default" w:ascii="Times New Roman" w:hAnsi="Times New Roman" w:eastAsia="仿宋_GB2312" w:cs="Times New Roman"/>
          <w:i w:val="0"/>
          <w:iCs w:val="0"/>
          <w:caps w:val="0"/>
          <w:color w:val="000000"/>
          <w:spacing w:val="0"/>
          <w:sz w:val="32"/>
          <w:szCs w:val="32"/>
          <w:shd w:val="clear" w:fill="FFFFFF"/>
          <w:lang w:val="en-US" w:eastAsia="zh-CN"/>
        </w:rPr>
        <w:t>疑似重大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的，经所在地县级农业农村（畜牧兽医）主管部门认定后，县级动物疫病预防控制机构应当在2小时内将情况逐级报至省级动物疫病预防控制机构；省级动物疫病预防控制机构应当在接到报告后1小时内，经省级农业农村（畜牧兽医）主管部门认定后报至中国动物疫病预防控制中心；中国动物疫病预防控制中心应当在接到报告后1小时内报至农业农村部。特别重大、重大</w:t>
      </w: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动物疫情发生后，农业农村部应当在4小时内向国务院报告。</w:t>
      </w:r>
    </w:p>
    <w:p w14:paraId="09F26E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报告内容包括</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疫情发生的时间、地点</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发病的动物种类和品种、动物来源、</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同群动物数量、免疫情况；</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临床症状、发病数量、死亡数量</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是否有人员感染</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；前期处置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措施等。</w:t>
      </w:r>
    </w:p>
    <w:p w14:paraId="33AB9DA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i w:val="0"/>
          <w:iCs w:val="0"/>
          <w:caps w:val="0"/>
          <w:color w:val="000000"/>
          <w:spacing w:val="0"/>
          <w:sz w:val="32"/>
          <w:szCs w:val="32"/>
          <w:shd w:val="clear" w:fill="FFFFFF"/>
          <w:lang w:val="en-US" w:eastAsia="zh-CN"/>
        </w:rPr>
      </w:pPr>
      <w:r>
        <w:rPr>
          <w:rFonts w:hint="default" w:ascii="Times New Roman" w:hAnsi="Times New Roman" w:eastAsia="楷体_GB2312" w:cs="Times New Roman"/>
          <w:b/>
          <w:bCs/>
          <w:i w:val="0"/>
          <w:iCs w:val="0"/>
          <w:caps w:val="0"/>
          <w:color w:val="000000"/>
          <w:spacing w:val="0"/>
          <w:sz w:val="32"/>
          <w:szCs w:val="32"/>
          <w:shd w:val="clear" w:fill="FFFFFF"/>
          <w:lang w:val="en-US" w:eastAsia="zh-CN"/>
        </w:rPr>
        <w:t>4.3 分级响应</w:t>
      </w:r>
    </w:p>
    <w:p w14:paraId="2DC508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根据突发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性质</w:t>
      </w:r>
      <w:r>
        <w:rPr>
          <w:rFonts w:hint="default" w:ascii="Times New Roman" w:hAnsi="Times New Roman" w:eastAsia="仿宋_GB2312" w:cs="Times New Roman"/>
          <w:i w:val="0"/>
          <w:iCs w:val="0"/>
          <w:caps w:val="0"/>
          <w:color w:val="000000"/>
          <w:spacing w:val="0"/>
          <w:sz w:val="32"/>
          <w:szCs w:val="32"/>
          <w:shd w:val="clear" w:fill="FFFFFF"/>
          <w:lang w:val="en-US" w:eastAsia="zh-CN"/>
        </w:rPr>
        <w:t>、危害程度、</w:t>
      </w:r>
      <w:r>
        <w:rPr>
          <w:rFonts w:hint="default" w:ascii="Times New Roman" w:hAnsi="Times New Roman" w:eastAsia="仿宋_GB2312" w:cs="Times New Roman"/>
          <w:i w:val="0"/>
          <w:iCs w:val="0"/>
          <w:caps w:val="0"/>
          <w:color w:val="000000"/>
          <w:spacing w:val="0"/>
          <w:sz w:val="32"/>
          <w:szCs w:val="32"/>
          <w:shd w:val="clear" w:fill="FFFFFF"/>
          <w:lang w:val="en-US" w:eastAsia="zh-CN"/>
        </w:rPr>
        <w:t>涉及范围及社会影响等</w:t>
      </w:r>
      <w:r>
        <w:rPr>
          <w:rFonts w:hint="default" w:ascii="Times New Roman" w:hAnsi="Times New Roman" w:eastAsia="仿宋_GB2312" w:cs="Times New Roman"/>
          <w:i w:val="0"/>
          <w:iCs w:val="0"/>
          <w:caps w:val="0"/>
          <w:color w:val="000000"/>
          <w:spacing w:val="0"/>
          <w:sz w:val="32"/>
          <w:szCs w:val="32"/>
          <w:shd w:val="clear" w:fill="FFFFFF"/>
          <w:lang w:val="en-US" w:eastAsia="zh-CN"/>
        </w:rPr>
        <w:t>，国家层面突发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动物疫情应急响应，从高到低分为一级、二级、三级、四级。</w:t>
      </w:r>
    </w:p>
    <w:p w14:paraId="59ECD9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4.3.1 特别重大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（一级）</w:t>
      </w:r>
      <w:r>
        <w:rPr>
          <w:rFonts w:hint="default" w:ascii="Times New Roman" w:hAnsi="Times New Roman" w:eastAsia="仿宋_GB2312" w:cs="Times New Roman"/>
          <w:i w:val="0"/>
          <w:iCs w:val="0"/>
          <w:caps w:val="0"/>
          <w:color w:val="000000"/>
          <w:spacing w:val="0"/>
          <w:sz w:val="32"/>
          <w:szCs w:val="32"/>
          <w:shd w:val="clear" w:fill="FFFFFF"/>
          <w:lang w:val="en-US" w:eastAsia="zh-CN"/>
        </w:rPr>
        <w:t>应急</w:t>
      </w:r>
      <w:r>
        <w:rPr>
          <w:rFonts w:hint="default" w:ascii="Times New Roman" w:hAnsi="Times New Roman" w:eastAsia="仿宋_GB2312" w:cs="Times New Roman"/>
          <w:i w:val="0"/>
          <w:iCs w:val="0"/>
          <w:caps w:val="0"/>
          <w:color w:val="000000"/>
          <w:spacing w:val="0"/>
          <w:sz w:val="32"/>
          <w:szCs w:val="32"/>
          <w:shd w:val="clear" w:fill="FFFFFF"/>
          <w:lang w:val="en-US" w:eastAsia="zh-CN"/>
        </w:rPr>
        <w:t>响应</w:t>
      </w:r>
    </w:p>
    <w:p w14:paraId="721586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确认突发特别重大动物疫情后，农业农村部及时向国务院提出</w:t>
      </w:r>
      <w:r>
        <w:rPr>
          <w:rFonts w:hint="default" w:ascii="Times New Roman" w:hAnsi="Times New Roman" w:eastAsia="仿宋_GB2312" w:cs="Times New Roman"/>
          <w:i w:val="0"/>
          <w:iCs w:val="0"/>
          <w:caps w:val="0"/>
          <w:color w:val="000000"/>
          <w:spacing w:val="0"/>
          <w:sz w:val="32"/>
          <w:szCs w:val="32"/>
          <w:shd w:val="clear" w:fill="FFFFFF"/>
          <w:lang w:val="en-US" w:eastAsia="zh-CN"/>
        </w:rPr>
        <w:t>启动</w:t>
      </w:r>
      <w:r>
        <w:rPr>
          <w:rFonts w:hint="default" w:ascii="Times New Roman" w:hAnsi="Times New Roman" w:eastAsia="仿宋_GB2312" w:cs="Times New Roman"/>
          <w:i w:val="0"/>
          <w:iCs w:val="0"/>
          <w:caps w:val="0"/>
          <w:color w:val="000000"/>
          <w:spacing w:val="0"/>
          <w:sz w:val="32"/>
          <w:szCs w:val="32"/>
          <w:shd w:val="clear" w:fill="FFFFFF"/>
          <w:lang w:val="en-US" w:eastAsia="zh-CN"/>
        </w:rPr>
        <w:t>应急响应建议，由国务院</w:t>
      </w:r>
      <w:r>
        <w:rPr>
          <w:rFonts w:hint="default" w:ascii="Times New Roman" w:hAnsi="Times New Roman" w:eastAsia="仿宋_GB2312" w:cs="Times New Roman"/>
          <w:i w:val="0"/>
          <w:iCs w:val="0"/>
          <w:caps w:val="0"/>
          <w:color w:val="000000"/>
          <w:spacing w:val="0"/>
          <w:sz w:val="32"/>
          <w:szCs w:val="32"/>
          <w:shd w:val="clear" w:fill="FFFFFF"/>
          <w:lang w:val="en-US" w:eastAsia="zh-CN"/>
        </w:rPr>
        <w:t>决定启动</w:t>
      </w:r>
      <w:r>
        <w:rPr>
          <w:rFonts w:hint="default" w:ascii="Times New Roman" w:hAnsi="Times New Roman" w:eastAsia="仿宋_GB2312" w:cs="Times New Roman"/>
          <w:i w:val="0"/>
          <w:iCs w:val="0"/>
          <w:caps w:val="0"/>
          <w:color w:val="000000"/>
          <w:spacing w:val="0"/>
          <w:sz w:val="32"/>
          <w:szCs w:val="32"/>
          <w:shd w:val="clear" w:fill="FFFFFF"/>
          <w:lang w:val="en-US" w:eastAsia="zh-CN"/>
        </w:rPr>
        <w:t>应急响应。</w:t>
      </w:r>
      <w:r>
        <w:rPr>
          <w:rFonts w:hint="default" w:ascii="Times New Roman" w:hAnsi="Times New Roman" w:eastAsia="仿宋_GB2312" w:cs="Times New Roman"/>
          <w:i w:val="0"/>
          <w:iCs w:val="0"/>
          <w:caps w:val="0"/>
          <w:color w:val="000000"/>
          <w:spacing w:val="0"/>
          <w:sz w:val="32"/>
          <w:szCs w:val="32"/>
          <w:shd w:val="clear" w:fill="FFFFFF"/>
          <w:lang w:val="en-US" w:eastAsia="zh-CN"/>
        </w:rPr>
        <w:t>对超出省级人民政府处置能力或国务院认为有必要直接处置的，由国务院启动应急响应机制，统一领导和指挥突发特别重大动物疫情的处置工作。</w:t>
      </w:r>
    </w:p>
    <w:p w14:paraId="4B5259F9">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（1）</w:t>
      </w: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县级以上地方人民政府</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立即启动</w:t>
      </w:r>
      <w:r>
        <w:rPr>
          <w:rFonts w:hint="default" w:ascii="Times New Roman" w:hAnsi="Times New Roman" w:eastAsia="仿宋_GB2312" w:cs="Times New Roman"/>
          <w:i w:val="0"/>
          <w:iCs w:val="0"/>
          <w:caps w:val="0"/>
          <w:color w:val="000000"/>
          <w:spacing w:val="0"/>
          <w:sz w:val="32"/>
          <w:szCs w:val="32"/>
          <w:shd w:val="clear" w:fill="FFFFFF"/>
          <w:lang w:val="en-US" w:eastAsia="zh-CN"/>
        </w:rPr>
        <w:t>本级</w:t>
      </w:r>
      <w:r>
        <w:rPr>
          <w:rFonts w:hint="default" w:ascii="Times New Roman" w:hAnsi="Times New Roman" w:eastAsia="仿宋_GB2312" w:cs="Times New Roman"/>
          <w:i w:val="0"/>
          <w:iCs w:val="0"/>
          <w:caps w:val="0"/>
          <w:color w:val="000000"/>
          <w:spacing w:val="0"/>
          <w:sz w:val="32"/>
          <w:szCs w:val="32"/>
          <w:shd w:val="clear" w:fill="FFFFFF"/>
          <w:lang w:val="en-US" w:eastAsia="zh-CN"/>
        </w:rPr>
        <w:t>应急指挥</w:t>
      </w:r>
      <w:r>
        <w:rPr>
          <w:rFonts w:hint="default" w:ascii="Times New Roman" w:hAnsi="Times New Roman" w:eastAsia="仿宋_GB2312" w:cs="Times New Roman"/>
          <w:i w:val="0"/>
          <w:iCs w:val="0"/>
          <w:caps w:val="0"/>
          <w:color w:val="000000"/>
          <w:spacing w:val="0"/>
          <w:sz w:val="32"/>
          <w:szCs w:val="32"/>
          <w:shd w:val="clear" w:fill="FFFFFF"/>
          <w:lang w:val="en-US" w:eastAsia="zh-CN"/>
        </w:rPr>
        <w:t>部</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组织协调有关部门</w:t>
      </w:r>
      <w:r>
        <w:rPr>
          <w:rFonts w:hint="default" w:ascii="Times New Roman" w:hAnsi="Times New Roman" w:eastAsia="仿宋_GB2312" w:cs="Times New Roman"/>
          <w:i w:val="0"/>
          <w:iCs w:val="0"/>
          <w:caps w:val="0"/>
          <w:color w:val="000000"/>
          <w:spacing w:val="0"/>
          <w:sz w:val="32"/>
          <w:szCs w:val="32"/>
          <w:shd w:val="clear" w:fill="FFFFFF"/>
          <w:lang w:val="en-US" w:eastAsia="zh-CN"/>
        </w:rPr>
        <w:t>共同做好疫情应对。根据</w:t>
      </w:r>
      <w:r>
        <w:rPr>
          <w:rFonts w:hint="default" w:ascii="Times New Roman" w:hAnsi="Times New Roman" w:eastAsia="仿宋_GB2312" w:cs="Times New Roman"/>
          <w:i w:val="0"/>
          <w:iCs w:val="0"/>
          <w:caps w:val="0"/>
          <w:color w:val="000000"/>
          <w:spacing w:val="0"/>
          <w:sz w:val="32"/>
          <w:szCs w:val="32"/>
          <w:shd w:val="clear" w:fill="FFFFFF"/>
          <w:lang w:val="en-US" w:eastAsia="zh-CN"/>
        </w:rPr>
        <w:t>应急</w:t>
      </w:r>
      <w:r>
        <w:rPr>
          <w:rFonts w:hint="default" w:ascii="Times New Roman" w:hAnsi="Times New Roman" w:eastAsia="仿宋_GB2312" w:cs="Times New Roman"/>
          <w:i w:val="0"/>
          <w:iCs w:val="0"/>
          <w:caps w:val="0"/>
          <w:color w:val="000000"/>
          <w:spacing w:val="0"/>
          <w:sz w:val="32"/>
          <w:szCs w:val="32"/>
          <w:shd w:val="clear" w:fill="FFFFFF"/>
          <w:lang w:val="en-US" w:eastAsia="zh-CN"/>
        </w:rPr>
        <w:t>处置需要，调集本行政区域内各类人员、物资、交通工具</w:t>
      </w:r>
      <w:r>
        <w:rPr>
          <w:rFonts w:hint="default" w:ascii="Times New Roman" w:hAnsi="Times New Roman" w:eastAsia="仿宋_GB2312" w:cs="Times New Roman"/>
          <w:i w:val="0"/>
          <w:iCs w:val="0"/>
          <w:caps w:val="0"/>
          <w:color w:val="000000"/>
          <w:spacing w:val="0"/>
          <w:sz w:val="32"/>
          <w:szCs w:val="32"/>
          <w:shd w:val="clear" w:fill="FFFFFF"/>
          <w:lang w:val="en-US" w:eastAsia="zh-CN"/>
        </w:rPr>
        <w:t>及</w:t>
      </w:r>
      <w:r>
        <w:rPr>
          <w:rFonts w:hint="default" w:ascii="Times New Roman" w:hAnsi="Times New Roman" w:eastAsia="仿宋_GB2312" w:cs="Times New Roman"/>
          <w:i w:val="0"/>
          <w:iCs w:val="0"/>
          <w:caps w:val="0"/>
          <w:color w:val="000000"/>
          <w:spacing w:val="0"/>
          <w:sz w:val="32"/>
          <w:szCs w:val="32"/>
          <w:shd w:val="clear" w:fill="FFFFFF"/>
          <w:lang w:val="en-US" w:eastAsia="zh-CN"/>
        </w:rPr>
        <w:t>相关设施设备参加应急处置工作；</w:t>
      </w:r>
      <w:r>
        <w:rPr>
          <w:rFonts w:hint="default" w:ascii="Times New Roman" w:hAnsi="Times New Roman" w:eastAsia="仿宋_GB2312" w:cs="Times New Roman"/>
          <w:i w:val="0"/>
          <w:iCs w:val="0"/>
          <w:caps w:val="0"/>
          <w:color w:val="000000"/>
          <w:spacing w:val="0"/>
          <w:sz w:val="32"/>
          <w:szCs w:val="32"/>
          <w:shd w:val="clear" w:fill="FFFFFF"/>
          <w:lang w:val="en-US" w:eastAsia="zh-CN"/>
        </w:rPr>
        <w:t>实施防控每日</w:t>
      </w:r>
      <w:r>
        <w:rPr>
          <w:rFonts w:hint="default" w:ascii="Times New Roman" w:hAnsi="Times New Roman" w:eastAsia="仿宋_GB2312" w:cs="Times New Roman"/>
          <w:i w:val="0"/>
          <w:iCs w:val="0"/>
          <w:caps w:val="0"/>
          <w:color w:val="000000"/>
          <w:spacing w:val="0"/>
          <w:sz w:val="32"/>
          <w:szCs w:val="32"/>
          <w:shd w:val="clear" w:fill="FFFFFF"/>
          <w:lang w:val="en-US" w:eastAsia="zh-CN"/>
        </w:rPr>
        <w:t>报告制度；发布封锁令，对疫区实施封锁；在本行政区域内采取限制或者停止动物及动物产品交易、扑杀染疫或相关动物，临时征用房屋、场所、交通工具，封闭被动物疫病病原体污染的公共饮用水源；依法设置临时动物防疫检查站，对进出疫区的交通工具</w:t>
      </w:r>
      <w:r>
        <w:rPr>
          <w:rFonts w:hint="default" w:ascii="Times New Roman" w:hAnsi="Times New Roman" w:eastAsia="仿宋_GB2312" w:cs="Times New Roman"/>
          <w:i w:val="0"/>
          <w:iCs w:val="0"/>
          <w:caps w:val="0"/>
          <w:color w:val="000000"/>
          <w:spacing w:val="0"/>
          <w:sz w:val="32"/>
          <w:szCs w:val="32"/>
          <w:shd w:val="clear" w:fill="FFFFFF"/>
          <w:lang w:val="en-US" w:eastAsia="zh-CN"/>
        </w:rPr>
        <w:t>、人员</w:t>
      </w:r>
      <w:r>
        <w:rPr>
          <w:rFonts w:hint="default" w:ascii="Times New Roman" w:hAnsi="Times New Roman" w:eastAsia="仿宋_GB2312" w:cs="Times New Roman"/>
          <w:i w:val="0"/>
          <w:iCs w:val="0"/>
          <w:caps w:val="0"/>
          <w:color w:val="000000"/>
          <w:spacing w:val="0"/>
          <w:sz w:val="32"/>
          <w:szCs w:val="32"/>
          <w:shd w:val="clear" w:fill="FFFFFF"/>
          <w:lang w:val="en-US" w:eastAsia="zh-CN"/>
        </w:rPr>
        <w:t>进行检查和消毒；按规定做好舆情监测和信息发布工作；组织乡镇人民政府、街道办事处落实各项防控措施，指导居民委员会、村民委员会开展群防群控</w:t>
      </w:r>
      <w:r>
        <w:rPr>
          <w:rFonts w:hint="default" w:ascii="Times New Roman" w:hAnsi="Times New Roman" w:eastAsia="仿宋_GB2312" w:cs="Times New Roman"/>
          <w:i w:val="0"/>
          <w:iCs w:val="0"/>
          <w:caps w:val="0"/>
          <w:color w:val="auto"/>
          <w:spacing w:val="0"/>
          <w:sz w:val="32"/>
          <w:szCs w:val="32"/>
          <w:shd w:val="clear" w:fill="FFFFFF"/>
          <w:lang w:val="en-US" w:eastAsia="zh-CN"/>
        </w:rPr>
        <w:t>。</w:t>
      </w:r>
    </w:p>
    <w:p w14:paraId="64F13C2F">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（2）</w:t>
      </w: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w:t>
      </w:r>
      <w:r>
        <w:rPr>
          <w:rFonts w:hint="default" w:ascii="Times New Roman" w:hAnsi="Times New Roman" w:eastAsia="仿宋_GB2312" w:cs="Times New Roman"/>
          <w:i w:val="0"/>
          <w:iCs w:val="0"/>
          <w:caps w:val="0"/>
          <w:color w:val="000000"/>
          <w:spacing w:val="0"/>
          <w:sz w:val="32"/>
          <w:szCs w:val="32"/>
          <w:shd w:val="clear" w:fill="FFFFFF"/>
          <w:lang w:val="en-US" w:eastAsia="zh-CN"/>
        </w:rPr>
        <w:t>地方</w:t>
      </w:r>
      <w:bookmarkStart w:id="1" w:name="OLE_LINK3"/>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农业农村（畜牧兽医）主管部门</w:t>
      </w:r>
      <w:bookmarkEnd w:id="1"/>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fill="FFFFFF"/>
          <w:lang w:val="en-US" w:eastAsia="zh-CN"/>
        </w:rPr>
        <w:t>组织动物疫病预防控制机构开展突发重大动物疫情处置；</w:t>
      </w:r>
      <w:r>
        <w:rPr>
          <w:rFonts w:hint="default" w:ascii="Times New Roman" w:hAnsi="Times New Roman" w:eastAsia="仿宋_GB2312" w:cs="Times New Roman"/>
          <w:i w:val="0"/>
          <w:iCs w:val="0"/>
          <w:caps w:val="0"/>
          <w:color w:val="000000"/>
          <w:spacing w:val="0"/>
          <w:sz w:val="32"/>
          <w:szCs w:val="32"/>
          <w:shd w:val="clear" w:fill="FFFFFF"/>
          <w:lang w:val="en-US" w:eastAsia="zh-CN"/>
        </w:rPr>
        <w:t>划定疫点、疫区、受威胁区</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根据需要组织开展紧急免疫</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预防用药及扑杀、无害化处理、环境消毒等应急处置措施</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负责对本行政区域内应急处置工作的督导和检查；对新发动物疫病，及时开展有关技术标准和规范的培训工作；有针对性地开展动物防疫知识宣教，提高群众防控意识和自我防护能力；组织专家对突发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动物疫情处置情况进行综合评估，包括疫情的流行病学调查情况以及对扑杀、无害化处理、消毒、紧急免疫等措施的效果评价。</w:t>
      </w:r>
    </w:p>
    <w:p w14:paraId="3AEF0A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w:t>
      </w:r>
      <w:r>
        <w:rPr>
          <w:rFonts w:hint="default" w:ascii="Times New Roman" w:hAnsi="Times New Roman" w:eastAsia="仿宋_GB2312" w:cs="Times New Roman"/>
          <w:i w:val="0"/>
          <w:iCs w:val="0"/>
          <w:caps w:val="0"/>
          <w:color w:val="000000"/>
          <w:spacing w:val="0"/>
          <w:sz w:val="32"/>
          <w:szCs w:val="32"/>
          <w:shd w:val="clear" w:fill="FFFFFF"/>
          <w:lang w:val="en-US" w:eastAsia="zh-CN"/>
        </w:rPr>
        <w:t>地方动物疫病预防控制机构</w:t>
      </w:r>
      <w:r>
        <w:rPr>
          <w:rFonts w:hint="default" w:ascii="Times New Roman" w:hAnsi="Times New Roman" w:eastAsia="仿宋_GB2312" w:cs="Times New Roman"/>
          <w:i w:val="0"/>
          <w:iCs w:val="0"/>
          <w:caps w:val="0"/>
          <w:color w:val="000000"/>
          <w:spacing w:val="0"/>
          <w:sz w:val="32"/>
          <w:szCs w:val="32"/>
          <w:shd w:val="clear" w:fill="FFFFFF"/>
          <w:lang w:val="en-US" w:eastAsia="zh-CN"/>
        </w:rPr>
        <w:t>。负责</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动物疫情信息</w:t>
      </w:r>
      <w:r>
        <w:rPr>
          <w:rFonts w:hint="default" w:ascii="Times New Roman" w:hAnsi="Times New Roman" w:eastAsia="仿宋_GB2312" w:cs="Times New Roman"/>
          <w:i w:val="0"/>
          <w:iCs w:val="0"/>
          <w:caps w:val="0"/>
          <w:color w:val="000000"/>
          <w:spacing w:val="0"/>
          <w:sz w:val="32"/>
          <w:szCs w:val="32"/>
          <w:shd w:val="clear" w:fill="FFFFFF"/>
          <w:lang w:val="en-US" w:eastAsia="zh-CN"/>
        </w:rPr>
        <w:t>的</w:t>
      </w:r>
      <w:r>
        <w:rPr>
          <w:rFonts w:hint="default" w:ascii="Times New Roman" w:hAnsi="Times New Roman" w:eastAsia="仿宋_GB2312" w:cs="Times New Roman"/>
          <w:i w:val="0"/>
          <w:iCs w:val="0"/>
          <w:caps w:val="0"/>
          <w:color w:val="000000"/>
          <w:spacing w:val="0"/>
          <w:sz w:val="32"/>
          <w:szCs w:val="32"/>
          <w:shd w:val="clear" w:fill="FFFFFF"/>
          <w:lang w:val="en-US" w:eastAsia="zh-CN"/>
        </w:rPr>
        <w:t>收集、报告与分析工作；组织</w:t>
      </w:r>
      <w:r>
        <w:rPr>
          <w:rFonts w:hint="default" w:ascii="Times New Roman" w:hAnsi="Times New Roman" w:eastAsia="仿宋_GB2312" w:cs="Times New Roman"/>
          <w:i w:val="0"/>
          <w:iCs w:val="0"/>
          <w:caps w:val="0"/>
          <w:color w:val="000000"/>
          <w:spacing w:val="0"/>
          <w:sz w:val="32"/>
          <w:szCs w:val="32"/>
          <w:shd w:val="clear" w:fill="FFFFFF"/>
          <w:lang w:val="en-US" w:eastAsia="zh-CN"/>
        </w:rPr>
        <w:t>开展</w:t>
      </w:r>
      <w:r>
        <w:rPr>
          <w:rFonts w:hint="default" w:ascii="Times New Roman" w:hAnsi="Times New Roman" w:eastAsia="仿宋_GB2312" w:cs="Times New Roman"/>
          <w:i w:val="0"/>
          <w:iCs w:val="0"/>
          <w:caps w:val="0"/>
          <w:color w:val="000000"/>
          <w:spacing w:val="0"/>
          <w:sz w:val="32"/>
          <w:szCs w:val="32"/>
          <w:shd w:val="clear" w:fill="FFFFFF"/>
          <w:lang w:val="en-US" w:eastAsia="zh-CN"/>
        </w:rPr>
        <w:t>疫病诊断和流行病学调查</w:t>
      </w:r>
      <w:r>
        <w:rPr>
          <w:rFonts w:hint="default" w:ascii="Times New Roman" w:hAnsi="Times New Roman" w:eastAsia="仿宋_GB2312" w:cs="Times New Roman"/>
          <w:i w:val="0"/>
          <w:iCs w:val="0"/>
          <w:caps w:val="0"/>
          <w:color w:val="000000"/>
          <w:spacing w:val="0"/>
          <w:sz w:val="32"/>
          <w:szCs w:val="32"/>
          <w:shd w:val="clear" w:fill="FFFFFF"/>
          <w:lang w:val="en-US" w:eastAsia="zh-CN"/>
        </w:rPr>
        <w:t>，提出针对性防控措施</w:t>
      </w:r>
      <w:r>
        <w:rPr>
          <w:rFonts w:hint="default" w:ascii="Times New Roman" w:hAnsi="Times New Roman" w:eastAsia="仿宋_GB2312" w:cs="Times New Roman"/>
          <w:i w:val="0"/>
          <w:iCs w:val="0"/>
          <w:caps w:val="0"/>
          <w:color w:val="000000"/>
          <w:spacing w:val="0"/>
          <w:sz w:val="32"/>
          <w:szCs w:val="32"/>
          <w:shd w:val="clear" w:fill="FFFFFF"/>
          <w:lang w:val="en-US" w:eastAsia="zh-CN"/>
        </w:rPr>
        <w:t>；按规定采集病料，送省级动物疫病预防控制机构实验室、中国动物疫病预防控制中心实验室或参考实验室确诊；承担疫情应急处置人员的技术培训。</w:t>
      </w:r>
    </w:p>
    <w:p w14:paraId="163344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4.3.2 重大动物疫情（二级）应急响应</w:t>
      </w:r>
    </w:p>
    <w:p w14:paraId="55A0E9C5">
      <w:pPr>
        <w:keepNext w:val="0"/>
        <w:keepLines w:val="0"/>
        <w:widowControl w:val="0"/>
        <w:suppressLineNumbers w:val="0"/>
        <w:pBdr>
          <w:top w:val="none" w:color="auto" w:sz="0" w:space="0"/>
          <w:left w:val="none" w:color="auto" w:sz="0" w:space="0"/>
          <w:bottom w:val="none" w:color="auto" w:sz="0" w:space="0"/>
          <w:right w:val="none" w:color="auto" w:sz="0" w:space="0"/>
        </w:pBdr>
        <w:shd w:val="clear"/>
        <w:wordWrap/>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确认</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重大动物疫情后，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省级农业农村（畜牧兽医）主管部门及时向省级人民政府提出启动应急响应建议，</w:t>
      </w:r>
      <w:r>
        <w:rPr>
          <w:rFonts w:hint="default" w:ascii="Times New Roman" w:hAnsi="Times New Roman" w:eastAsia="仿宋_GB2312" w:cs="Times New Roman"/>
          <w:i w:val="0"/>
          <w:iCs w:val="0"/>
          <w:caps w:val="0"/>
          <w:color w:val="000000"/>
          <w:spacing w:val="0"/>
          <w:sz w:val="32"/>
          <w:szCs w:val="32"/>
          <w:shd w:val="clear" w:fill="FFFFFF"/>
          <w:lang w:val="en-US" w:eastAsia="zh-CN"/>
        </w:rPr>
        <w:t>省级人民</w:t>
      </w:r>
      <w:r>
        <w:rPr>
          <w:rFonts w:hint="default" w:ascii="Times New Roman" w:hAnsi="Times New Roman" w:eastAsia="仿宋_GB2312" w:cs="Times New Roman"/>
          <w:i w:val="0"/>
          <w:iCs w:val="0"/>
          <w:caps w:val="0"/>
          <w:color w:val="000000"/>
          <w:spacing w:val="0"/>
          <w:sz w:val="32"/>
          <w:szCs w:val="32"/>
          <w:shd w:val="clear" w:fill="FFFFFF"/>
          <w:lang w:val="en-US" w:eastAsia="zh-CN"/>
        </w:rPr>
        <w:t>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启动应急响应</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，统一领导和指挥本行政区域内突发重大动物疫情应急处置工作。超出市（地）级人民政府处置能力或省级人民政府认为有必要直接处置的，由省级人民政府启动省级应急响应。</w:t>
      </w:r>
    </w:p>
    <w:p w14:paraId="5101B7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（1）省级人民政府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启动应急指挥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，组织协调有关部门共同做好疫情应对；</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实施防控工作每日报告制度：</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紧急调集人员、物资、交通工具和相关设施设备</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参加处置工作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依法</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发布或督导发布封锁令，对疫区实施封锁；依法设置临时动物防疫检查站</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，对进出疫区的交通工具进行检查和消毒</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；限制或停止动物及动物产品交易</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；扑杀染疫动物、疑似染疫动物或</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相关动物</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，对病死动物及其产品等进行销毁和无害化处理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封闭</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被动物疫病病原体污染的公共饮用水源；按规定做好舆情监测和信息发布工作；</w:t>
      </w:r>
      <w:r>
        <w:rPr>
          <w:rFonts w:hint="default" w:ascii="Times New Roman" w:hAnsi="Times New Roman" w:eastAsia="仿宋_GB2312" w:cs="Times New Roman"/>
          <w:color w:val="222222"/>
          <w:kern w:val="0"/>
          <w:sz w:val="32"/>
          <w:szCs w:val="32"/>
          <w:shd w:val="clear" w:fill="FFFFFF"/>
          <w:lang w:bidi="ar"/>
        </w:rPr>
        <w:t>组织乡镇人民政府、街道办事处</w:t>
      </w:r>
      <w:r>
        <w:rPr>
          <w:rFonts w:hint="default" w:ascii="Times New Roman" w:hAnsi="Times New Roman" w:eastAsia="仿宋_GB2312" w:cs="Times New Roman"/>
          <w:color w:val="222222"/>
          <w:kern w:val="0"/>
          <w:sz w:val="32"/>
          <w:szCs w:val="32"/>
          <w:shd w:val="clear" w:fill="FFFFFF"/>
          <w:lang w:val="en-US" w:eastAsia="zh-CN" w:bidi="ar"/>
        </w:rPr>
        <w:t>落实各项防控措施，指导</w:t>
      </w:r>
      <w:r>
        <w:rPr>
          <w:rFonts w:hint="default" w:ascii="Times New Roman" w:hAnsi="Times New Roman" w:eastAsia="仿宋_GB2312" w:cs="Times New Roman"/>
          <w:color w:val="222222"/>
          <w:kern w:val="0"/>
          <w:sz w:val="32"/>
          <w:szCs w:val="32"/>
          <w:shd w:val="clear" w:fill="FFFFFF"/>
          <w:lang w:bidi="ar"/>
        </w:rPr>
        <w:t>居民委员会、村民委员会开展群防群控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。必要时，可请求中央予以支持，保证应急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处置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工作顺利进行。</w:t>
      </w:r>
    </w:p>
    <w:p w14:paraId="0238D8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topLinePunct/>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（2）省级人民政府农业农村（畜牧兽医）主管部门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eastAsia="zh-CN" w:bidi="ar"/>
        </w:rPr>
        <w:t>及时</w:t>
      </w:r>
      <w:r>
        <w:rPr>
          <w:rFonts w:hint="default" w:ascii="Times New Roman" w:hAnsi="Times New Roman" w:eastAsia="仿宋_GB2312" w:cs="Times New Roman"/>
          <w:i w:val="0"/>
          <w:iCs w:val="0"/>
          <w:caps w:val="0"/>
          <w:color w:val="222222"/>
          <w:spacing w:val="0"/>
          <w:kern w:val="0"/>
          <w:sz w:val="32"/>
          <w:szCs w:val="32"/>
          <w:shd w:val="clear" w:fill="FFFFFF"/>
          <w:lang w:bidi="ar"/>
        </w:rPr>
        <w:t>向省级人民政府提出启动相应级别</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的</w:t>
      </w:r>
      <w:r>
        <w:rPr>
          <w:rFonts w:hint="default" w:ascii="Times New Roman" w:hAnsi="Times New Roman" w:eastAsia="仿宋_GB2312" w:cs="Times New Roman"/>
          <w:i w:val="0"/>
          <w:iCs w:val="0"/>
          <w:caps w:val="0"/>
          <w:color w:val="222222"/>
          <w:spacing w:val="0"/>
          <w:kern w:val="0"/>
          <w:sz w:val="32"/>
          <w:szCs w:val="32"/>
          <w:shd w:val="clear" w:fill="FFFFFF"/>
          <w:lang w:bidi="ar"/>
        </w:rPr>
        <w:t>应急响应建议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迅速</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组织有关单位开展突发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动物疫情应急处置工作；划定疫点、疫区、受威胁区；负责对本行政区域内应急处置工作的督导检查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和技术指导</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；开展有关技术培训工作；有针对性地开展动物防疫知识宣教</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组织对突发动物疫情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处置进行综合评估</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p>
    <w:p w14:paraId="101E7D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（3）</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市（地）</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级以下地方人民政府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疫情所在地</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市（地）级、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县级人民政府应立即启动应急指挥机构工作，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在省级人民政府或省级突发动物疫情应急指挥部的统一指挥下，</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组织各有关部门依据职责分工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共同落实各项防控措施，具体实施应急处置工作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p>
    <w:p w14:paraId="0E55945A">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（4）农业农村部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加强对全国动物疫情形势的研判，对发生疫情省份开展应急处置督导，根据需要派出专家组指导疫情处置</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向相关省份发出预警。必要时，建议国务院协调有关部门给予支持。</w:t>
      </w:r>
    </w:p>
    <w:p w14:paraId="09F230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4.3.3</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 xml:space="preserve"> </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较大动物疫情（三级）应急响应</w:t>
      </w:r>
    </w:p>
    <w:p w14:paraId="302322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bidi="ar"/>
        </w:rPr>
      </w:pPr>
      <w:bookmarkStart w:id="2" w:name="OLE_LINK2"/>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确认突发较大动物疫情后，按规定启动市级应急响应机制。疫情所在地市（地）级人民政府根据本级农业农村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（畜牧兽医）</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主管部门的建议，立即</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启动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指挥部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，组织各有关部门依据职责分工，共同做好应急处置工作。实施防控工作每日报告制度。必要时，可向上级人民政府申请</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给予</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支持</w:t>
      </w:r>
      <w:bookmarkEnd w:id="2"/>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，保障应急处置工作的顺利开展。</w:t>
      </w:r>
    </w:p>
    <w:p w14:paraId="24D06E8E">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省级农业农村（畜牧兽医）主管部门对疫情发生地处置工作开展督导，根据需要组织专家提供技术支持，并向本</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行政区域内相</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关地区通报疫情信息，及时采取防控措施。农业农村部向相关省份发出预警。</w:t>
      </w:r>
    </w:p>
    <w:p w14:paraId="6C35E3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4.3.4</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 xml:space="preserve"> </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一般动物疫情（四级）应急响应</w:t>
      </w:r>
    </w:p>
    <w:p w14:paraId="413E5F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确认</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一般动物疫情后，按规定启动县级应急响应机制。疫情所在地县级人民政府根据本级农业农村主管部门的建议，立即启动应急指挥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，组织各有关部门依据职责分工，共同做好应急处置工作。实施防控工作每日报告制度。</w:t>
      </w:r>
    </w:p>
    <w:p w14:paraId="1E155347">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市级人民政府农业农村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（畜牧兽医）</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主管部门对疫情处置工作开展督导，根据需要组织专家提供技术支持与指导，并向有关县区及相关部门通报疫情信息，指导及时采取防控措施。</w:t>
      </w:r>
    </w:p>
    <w:p w14:paraId="777BBF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省级农业农村（畜牧兽医）主管部门应根据需要对疫情处置提供技术支持，必要时向相关地区发布预警信息。</w:t>
      </w:r>
    </w:p>
    <w:p w14:paraId="5F38CFF1">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sz w:val="32"/>
          <w:szCs w:val="32"/>
          <w:highlight w:val="none"/>
        </w:rPr>
      </w:pP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4.4</w:t>
      </w:r>
      <w:r>
        <w:rPr>
          <w:rFonts w:hint="eastAsia"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 xml:space="preserve"> </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未发生突发重大动物疫情地区应采取的措施</w:t>
      </w:r>
    </w:p>
    <w:p w14:paraId="528D3FE0">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0" w:firstLineChars="200"/>
        <w:jc w:val="left"/>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t>未发生突发重大动物疫情的地区，当地农业农村（畜牧兽医）主管部门接到疫情通报后，要组织做好人员、物资等应急准备，采取必要的预防控制措施，防止本行政区域内发生重大动物疫情，并根据上一级人民政府农业农村（畜牧兽医）主管部门的统一指挥，支援突发重大动物疫情发生地的应急处置工作。</w:t>
      </w:r>
    </w:p>
    <w:p w14:paraId="222F320B">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0" w:firstLineChars="200"/>
        <w:jc w:val="left"/>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t>4.5</w:t>
      </w:r>
      <w:r>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t xml:space="preserve"> </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应急处置人员的安全防护</w:t>
      </w:r>
    </w:p>
    <w:p w14:paraId="54C4EB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pPr>
      <w:r>
        <w:rPr>
          <w:rFonts w:hint="default" w:ascii="Times New Roman" w:hAnsi="Times New Roman" w:eastAsia="仿宋_GB2312" w:cs="Times New Roman"/>
          <w:b w:val="0"/>
          <w:bCs w:val="0"/>
          <w:i w:val="0"/>
          <w:iCs w:val="0"/>
          <w:caps w:val="0"/>
          <w:color w:val="000000"/>
          <w:spacing w:val="0"/>
          <w:kern w:val="2"/>
          <w:sz w:val="32"/>
          <w:szCs w:val="32"/>
          <w:highlight w:val="none"/>
          <w:shd w:val="clear" w:fill="FFFFFF"/>
          <w:lang w:val="en-US" w:eastAsia="zh-CN" w:bidi="ar"/>
        </w:rPr>
        <w:t>处置过程中应当严格落实生物安全防护措施，参与处置的人员应规范穿戴防护服、口罩、手套、防护靴等防护装备，每次处置作业结束后应进行彻底消毒，防护物品应集中无害化处理。对人畜共患病，应急处置人员还应做好健康监测。</w:t>
      </w:r>
    </w:p>
    <w:p w14:paraId="056D3F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4.</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 xml:space="preserve">6 </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应急响应</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级别</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的</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调整</w:t>
      </w:r>
    </w:p>
    <w:p w14:paraId="6BE283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农业农村部根据疫情形势和防控实际，组织开展评估分析，及时提出调整响应级别或终止应急响应的建议或意见，由原启动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响应机制的人民政府或应急指挥机构调整</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响应级别或终止应急响应。</w:t>
      </w:r>
    </w:p>
    <w:p w14:paraId="65DA77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省级人民政府或应急指挥机构要结合辖区内工作实际，科学制定和细化应急响应分级标准和响应措施，并指导市、县两级逐级明确和落实。原则上，地方制定的应急响应分级标准和响应措施，应不低于国家制定的标准和措施。省级人民政府或应急指挥机构调低响应级别前，省级农业农村（畜牧兽医）主管部门应及时将有关情况报农业农村部备案。</w:t>
      </w:r>
    </w:p>
    <w:p w14:paraId="55E1F2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sz w:val="32"/>
          <w:szCs w:val="32"/>
          <w:highlight w:val="none"/>
        </w:rPr>
      </w:pP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4.</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 xml:space="preserve">7 </w:t>
      </w:r>
      <w:r>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t>应急响应的终止</w:t>
      </w:r>
    </w:p>
    <w:p w14:paraId="2AEEA8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突发动物疫情应急响应的终止需符合以下条件：</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疫点</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内所有的动物及其产品按规定处理后，经过该疫病的至少一个最长潜伏期无新的病例出现。</w:t>
      </w:r>
    </w:p>
    <w:p w14:paraId="6FC0A15E">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特别重大动物疫情由农业</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农村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部对疫情处置情况进行评估，提出终止应急响应的建议，报国务院批准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宣布。</w:t>
      </w:r>
    </w:p>
    <w:p w14:paraId="556410A0">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重大动物疫情由省级人民政府农业农村（畜牧兽医）主管部门对疫情处置情况进行评估，提出终止应急响应的建议，报省级人民政府批准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宣布，并向农业农村部报告。</w:t>
      </w:r>
    </w:p>
    <w:p w14:paraId="663E1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较大动物疫情由市（地）级人民政府农业农村（畜牧兽医）主管部门对疫情处置情况进行评估，提出终止应急响应的建议，报市级人民政府批准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宣布，并向省级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人民政府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农业农村（畜牧兽医）主管部门报告。</w:t>
      </w:r>
    </w:p>
    <w:p w14:paraId="6F290A8F">
      <w:pPr>
        <w:keepNext w:val="0"/>
        <w:keepLines w:val="0"/>
        <w:pageBreakBefore w:val="0"/>
        <w:widowControl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一般动物疫情由县级人民政府农业农村（畜牧兽医）主管部门对疫情处置情况进行评估，提出终止应急响应的建议，报县级人民政府批准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宣布，</w:t>
      </w:r>
      <w:r>
        <w:rPr>
          <w:rFonts w:hint="default" w:ascii="Times New Roman" w:hAnsi="Times New Roman" w:eastAsia="仿宋_GB2312" w:cs="Times New Roman"/>
          <w:i w:val="0"/>
          <w:iCs w:val="0"/>
          <w:caps w:val="0"/>
          <w:color w:val="222222"/>
          <w:spacing w:val="0"/>
          <w:kern w:val="0"/>
          <w:sz w:val="32"/>
          <w:szCs w:val="32"/>
          <w:shd w:val="clear" w:fill="FFFFFF"/>
          <w:lang w:bidi="ar"/>
        </w:rPr>
        <w:t>并逐级报至省级人民政府农业农村</w:t>
      </w:r>
      <w:r>
        <w:rPr>
          <w:rFonts w:hint="default" w:ascii="Times New Roman" w:hAnsi="Times New Roman" w:eastAsia="仿宋_GB2312" w:cs="Times New Roman"/>
          <w:i w:val="0"/>
          <w:iCs w:val="0"/>
          <w:caps w:val="0"/>
          <w:color w:val="222222"/>
          <w:spacing w:val="0"/>
          <w:kern w:val="0"/>
          <w:sz w:val="32"/>
          <w:szCs w:val="32"/>
          <w:shd w:val="clear" w:fill="FFFFFF"/>
          <w:lang w:eastAsia="zh-CN" w:bidi="ar"/>
        </w:rPr>
        <w:t>（畜牧兽医）</w:t>
      </w:r>
      <w:r>
        <w:rPr>
          <w:rFonts w:hint="default" w:ascii="Times New Roman" w:hAnsi="Times New Roman" w:eastAsia="仿宋_GB2312" w:cs="Times New Roman"/>
          <w:i w:val="0"/>
          <w:iCs w:val="0"/>
          <w:caps w:val="0"/>
          <w:color w:val="222222"/>
          <w:spacing w:val="0"/>
          <w:kern w:val="0"/>
          <w:sz w:val="32"/>
          <w:szCs w:val="32"/>
          <w:shd w:val="clear" w:fill="FFFFFF"/>
          <w:lang w:bidi="ar"/>
        </w:rPr>
        <w:t>主管部门。</w:t>
      </w:r>
    </w:p>
    <w:p w14:paraId="0AF9BB76">
      <w:pPr>
        <w:keepNext w:val="0"/>
        <w:keepLines w:val="0"/>
        <w:pageBreakBefore w:val="0"/>
        <w:widowControl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上级人民政府农业农村（畜牧兽医）主管部门根据下级人民政府农业农村（畜牧兽医）主管部门的申请，及时组织专家对突发动物疫情应急响应终止的评估提供技术指导和支持。</w:t>
      </w:r>
    </w:p>
    <w:p w14:paraId="7090B8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楷体_GB2312" w:cs="Times New Roman"/>
          <w:b w:val="0"/>
          <w:bCs w:val="0"/>
          <w:i w:val="0"/>
          <w:iCs w:val="0"/>
          <w:caps w:val="0"/>
          <w:color w:val="000000"/>
          <w:spacing w:val="0"/>
          <w:kern w:val="2"/>
          <w:sz w:val="32"/>
          <w:szCs w:val="32"/>
          <w:highlight w:val="none"/>
          <w:shd w:val="clear" w:fill="FFFFFF"/>
          <w:lang w:val="en-US" w:eastAsia="zh-CN" w:bidi="ar"/>
        </w:rPr>
      </w:pPr>
      <w:r>
        <w:rPr>
          <w:rFonts w:hint="default" w:ascii="Times New Roman" w:hAnsi="Times New Roman" w:eastAsia="楷体_GB2312" w:cs="Times New Roman"/>
          <w:b w:val="0"/>
          <w:bCs w:val="0"/>
          <w:i w:val="0"/>
          <w:iCs w:val="0"/>
          <w:caps w:val="0"/>
          <w:color w:val="000000"/>
          <w:spacing w:val="0"/>
          <w:sz w:val="32"/>
          <w:szCs w:val="32"/>
          <w:highlight w:val="none"/>
          <w:shd w:val="clear" w:fill="FFFFFF"/>
          <w:lang w:val="en-US" w:eastAsia="zh-CN" w:bidi="ar"/>
        </w:rPr>
        <w:t>4.</w:t>
      </w:r>
      <w:r>
        <w:rPr>
          <w:rFonts w:hint="default" w:ascii="Times New Roman" w:hAnsi="Times New Roman" w:eastAsia="楷体_GB2312" w:cs="Times New Roman"/>
          <w:b w:val="0"/>
          <w:bCs w:val="0"/>
          <w:i w:val="0"/>
          <w:iCs w:val="0"/>
          <w:caps w:val="0"/>
          <w:color w:val="000000"/>
          <w:spacing w:val="0"/>
          <w:sz w:val="32"/>
          <w:szCs w:val="32"/>
          <w:highlight w:val="none"/>
          <w:shd w:val="clear" w:fill="FFFFFF"/>
          <w:lang w:val="en-US" w:eastAsia="zh-CN" w:bidi="ar"/>
        </w:rPr>
        <w:t>8</w:t>
      </w:r>
      <w:r>
        <w:rPr>
          <w:rFonts w:hint="default" w:ascii="Times New Roman" w:hAnsi="Times New Roman" w:eastAsia="楷体_GB2312" w:cs="Times New Roman"/>
          <w:b w:val="0"/>
          <w:bCs w:val="0"/>
          <w:i w:val="0"/>
          <w:iCs w:val="0"/>
          <w:caps w:val="0"/>
          <w:color w:val="000000"/>
          <w:spacing w:val="0"/>
          <w:sz w:val="32"/>
          <w:szCs w:val="32"/>
          <w:highlight w:val="none"/>
          <w:shd w:val="clear" w:fill="FFFFFF"/>
          <w:lang w:val="en-US" w:eastAsia="zh-CN" w:bidi="ar"/>
        </w:rPr>
        <w:t xml:space="preserve"> 信息发布与舆情引导</w:t>
      </w:r>
    </w:p>
    <w:p w14:paraId="695D3AA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及其防控</w:t>
      </w:r>
      <w:r>
        <w:rPr>
          <w:rFonts w:hint="default" w:ascii="Times New Roman" w:hAnsi="Times New Roman" w:eastAsia="仿宋_GB2312" w:cs="Times New Roman"/>
          <w:i w:val="0"/>
          <w:iCs w:val="0"/>
          <w:caps w:val="0"/>
          <w:color w:val="000000"/>
          <w:spacing w:val="0"/>
          <w:sz w:val="32"/>
          <w:szCs w:val="32"/>
          <w:shd w:val="clear" w:fill="FFFFFF"/>
          <w:lang w:val="en-US" w:eastAsia="zh-CN"/>
        </w:rPr>
        <w:t>信息，由农业农村部</w:t>
      </w:r>
      <w:r>
        <w:rPr>
          <w:rFonts w:hint="default" w:ascii="Times New Roman" w:hAnsi="Times New Roman" w:eastAsia="仿宋_GB2312" w:cs="Times New Roman"/>
          <w:i w:val="0"/>
          <w:iCs w:val="0"/>
          <w:caps w:val="0"/>
          <w:color w:val="000000"/>
          <w:spacing w:val="0"/>
          <w:sz w:val="32"/>
          <w:szCs w:val="32"/>
          <w:shd w:val="clear" w:fill="FFFFFF"/>
          <w:lang w:val="en-US" w:eastAsia="zh-CN"/>
        </w:rPr>
        <w:t>统一发布；</w:t>
      </w:r>
      <w:r>
        <w:rPr>
          <w:rFonts w:hint="default" w:ascii="Times New Roman" w:hAnsi="Times New Roman" w:eastAsia="仿宋_GB2312" w:cs="Times New Roman"/>
          <w:i w:val="0"/>
          <w:iCs w:val="0"/>
          <w:caps w:val="0"/>
          <w:color w:val="000000"/>
          <w:spacing w:val="0"/>
          <w:sz w:val="32"/>
          <w:szCs w:val="32"/>
          <w:shd w:val="clear" w:fill="FFFFFF"/>
          <w:lang w:val="en-US" w:eastAsia="zh-CN"/>
        </w:rPr>
        <w:t>根据防控需要</w:t>
      </w:r>
      <w:r>
        <w:rPr>
          <w:rFonts w:hint="default" w:ascii="Times New Roman" w:hAnsi="Times New Roman" w:eastAsia="仿宋_GB2312" w:cs="Times New Roman"/>
          <w:i w:val="0"/>
          <w:iCs w:val="0"/>
          <w:caps w:val="0"/>
          <w:color w:val="000000"/>
          <w:spacing w:val="0"/>
          <w:sz w:val="32"/>
          <w:szCs w:val="32"/>
          <w:shd w:val="clear" w:fill="FFFFFF"/>
          <w:lang w:val="en-US" w:eastAsia="zh-CN"/>
        </w:rPr>
        <w:t>，也可</w:t>
      </w:r>
      <w:r>
        <w:rPr>
          <w:rFonts w:hint="default" w:ascii="Times New Roman" w:hAnsi="Times New Roman" w:eastAsia="仿宋_GB2312" w:cs="Times New Roman"/>
          <w:i w:val="0"/>
          <w:iCs w:val="0"/>
          <w:caps w:val="0"/>
          <w:color w:val="000000"/>
          <w:spacing w:val="0"/>
          <w:sz w:val="32"/>
          <w:szCs w:val="32"/>
          <w:shd w:val="clear" w:fill="FFFFFF"/>
          <w:lang w:val="en-US" w:eastAsia="zh-CN"/>
        </w:rPr>
        <w:t>授权疫情所在地省级农业农村</w:t>
      </w:r>
      <w:r>
        <w:rPr>
          <w:rFonts w:hint="default" w:ascii="Times New Roman" w:hAnsi="Times New Roman" w:eastAsia="仿宋_GB2312" w:cs="Times New Roman"/>
          <w:i w:val="0"/>
          <w:iCs w:val="0"/>
          <w:caps w:val="0"/>
          <w:color w:val="000000"/>
          <w:spacing w:val="0"/>
          <w:sz w:val="32"/>
          <w:szCs w:val="32"/>
          <w:shd w:val="clear" w:fill="FFFFFF"/>
          <w:lang w:val="en-US" w:eastAsia="zh-CN"/>
        </w:rPr>
        <w:t>（畜牧兽医）</w:t>
      </w:r>
      <w:r>
        <w:rPr>
          <w:rFonts w:hint="default" w:ascii="Times New Roman" w:hAnsi="Times New Roman" w:eastAsia="仿宋_GB2312" w:cs="Times New Roman"/>
          <w:i w:val="0"/>
          <w:iCs w:val="0"/>
          <w:caps w:val="0"/>
          <w:color w:val="000000"/>
          <w:spacing w:val="0"/>
          <w:sz w:val="32"/>
          <w:szCs w:val="32"/>
          <w:shd w:val="clear" w:fill="FFFFFF"/>
          <w:lang w:val="en-US" w:eastAsia="zh-CN"/>
        </w:rPr>
        <w:t>主管部门发布。其他任何单位和个人不得</w:t>
      </w:r>
      <w:r>
        <w:rPr>
          <w:rFonts w:hint="default" w:ascii="Times New Roman" w:hAnsi="Times New Roman" w:eastAsia="仿宋_GB2312" w:cs="Times New Roman"/>
          <w:i w:val="0"/>
          <w:iCs w:val="0"/>
          <w:caps w:val="0"/>
          <w:color w:val="000000"/>
          <w:spacing w:val="0"/>
          <w:sz w:val="32"/>
          <w:szCs w:val="32"/>
          <w:shd w:val="clear" w:fill="FFFFFF"/>
          <w:lang w:val="en-US" w:eastAsia="zh-CN"/>
        </w:rPr>
        <w:t>擅自</w:t>
      </w:r>
      <w:r>
        <w:rPr>
          <w:rFonts w:hint="default" w:ascii="Times New Roman" w:hAnsi="Times New Roman" w:eastAsia="仿宋_GB2312" w:cs="Times New Roman"/>
          <w:i w:val="0"/>
          <w:iCs w:val="0"/>
          <w:caps w:val="0"/>
          <w:color w:val="000000"/>
          <w:spacing w:val="0"/>
          <w:sz w:val="32"/>
          <w:szCs w:val="32"/>
          <w:shd w:val="clear" w:fill="FFFFFF"/>
          <w:lang w:val="en-US" w:eastAsia="zh-CN"/>
        </w:rPr>
        <w:t>发布</w:t>
      </w:r>
      <w:r>
        <w:rPr>
          <w:rFonts w:hint="default" w:ascii="Times New Roman" w:hAnsi="Times New Roman" w:eastAsia="仿宋_GB2312" w:cs="Times New Roman"/>
          <w:i w:val="0"/>
          <w:iCs w:val="0"/>
          <w:caps w:val="0"/>
          <w:color w:val="000000"/>
          <w:spacing w:val="0"/>
          <w:sz w:val="32"/>
          <w:szCs w:val="32"/>
          <w:shd w:val="clear" w:fill="FFFFFF"/>
          <w:lang w:val="en-US" w:eastAsia="zh-CN"/>
        </w:rPr>
        <w:t>动物</w:t>
      </w:r>
      <w:r>
        <w:rPr>
          <w:rFonts w:hint="default" w:ascii="Times New Roman" w:hAnsi="Times New Roman" w:eastAsia="仿宋_GB2312" w:cs="Times New Roman"/>
          <w:i w:val="0"/>
          <w:iCs w:val="0"/>
          <w:caps w:val="0"/>
          <w:color w:val="000000"/>
          <w:spacing w:val="0"/>
          <w:sz w:val="32"/>
          <w:szCs w:val="32"/>
          <w:shd w:val="clear" w:fill="FFFFFF"/>
          <w:lang w:val="en-US" w:eastAsia="zh-CN"/>
        </w:rPr>
        <w:t>疫情</w:t>
      </w:r>
      <w:r>
        <w:rPr>
          <w:rFonts w:hint="default" w:ascii="Times New Roman" w:hAnsi="Times New Roman" w:eastAsia="仿宋_GB2312" w:cs="Times New Roman"/>
          <w:i w:val="0"/>
          <w:iCs w:val="0"/>
          <w:caps w:val="0"/>
          <w:color w:val="000000"/>
          <w:spacing w:val="0"/>
          <w:sz w:val="32"/>
          <w:szCs w:val="32"/>
          <w:shd w:val="clear" w:fill="FFFFFF"/>
          <w:lang w:val="en-US" w:eastAsia="zh-CN"/>
        </w:rPr>
        <w:t>信息或发布</w:t>
      </w:r>
      <w:r>
        <w:rPr>
          <w:rFonts w:hint="default" w:ascii="Times New Roman" w:hAnsi="Times New Roman" w:eastAsia="仿宋_GB2312" w:cs="Times New Roman"/>
          <w:i w:val="0"/>
          <w:iCs w:val="0"/>
          <w:caps w:val="0"/>
          <w:color w:val="000000"/>
          <w:spacing w:val="0"/>
          <w:sz w:val="32"/>
          <w:szCs w:val="32"/>
          <w:shd w:val="clear" w:fill="FFFFFF"/>
          <w:lang w:val="en-US" w:eastAsia="zh-CN"/>
        </w:rPr>
        <w:t>排除</w:t>
      </w:r>
      <w:r>
        <w:rPr>
          <w:rFonts w:hint="default" w:ascii="Times New Roman" w:hAnsi="Times New Roman" w:eastAsia="仿宋_GB2312" w:cs="Times New Roman"/>
          <w:i w:val="0"/>
          <w:iCs w:val="0"/>
          <w:caps w:val="0"/>
          <w:color w:val="000000"/>
          <w:spacing w:val="0"/>
          <w:sz w:val="32"/>
          <w:szCs w:val="32"/>
          <w:shd w:val="clear" w:fill="FFFFFF"/>
          <w:lang w:val="en-US" w:eastAsia="zh-CN"/>
        </w:rPr>
        <w:t>动物</w:t>
      </w:r>
      <w:r>
        <w:rPr>
          <w:rFonts w:hint="default" w:ascii="Times New Roman" w:hAnsi="Times New Roman" w:eastAsia="仿宋_GB2312" w:cs="Times New Roman"/>
          <w:i w:val="0"/>
          <w:iCs w:val="0"/>
          <w:caps w:val="0"/>
          <w:color w:val="000000"/>
          <w:spacing w:val="0"/>
          <w:sz w:val="32"/>
          <w:szCs w:val="32"/>
          <w:shd w:val="clear" w:fill="FFFFFF"/>
          <w:lang w:val="en-US" w:eastAsia="zh-CN"/>
        </w:rPr>
        <w:t>疫情信息。</w:t>
      </w:r>
    </w:p>
    <w:p w14:paraId="6636F4EE">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highlight w:val="yellow"/>
          <w:shd w:val="clear" w:fill="FFFFFF"/>
          <w:lang w:val="en-US" w:eastAsia="zh-CN" w:bidi="ar"/>
        </w:rPr>
      </w:pPr>
      <w:r>
        <w:rPr>
          <w:rFonts w:hint="default" w:ascii="Times New Roman" w:hAnsi="Times New Roman" w:eastAsia="仿宋_GB2312" w:cs="Times New Roman"/>
          <w:i w:val="0"/>
          <w:iCs w:val="0"/>
          <w:caps w:val="0"/>
          <w:color w:val="000000"/>
          <w:spacing w:val="0"/>
          <w:sz w:val="32"/>
          <w:szCs w:val="32"/>
          <w:shd w:val="clear" w:fill="FFFFFF"/>
          <w:lang w:val="en-US" w:eastAsia="zh-CN"/>
        </w:rPr>
        <w:t>加强舆情监测，按规定及时、准确、客观、全面发布信息，对虚假或者不完整信息应当及时予以澄清</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正确引导社会舆论。</w:t>
      </w:r>
    </w:p>
    <w:p w14:paraId="767D0A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sz w:val="32"/>
          <w:szCs w:val="32"/>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5 善后处理</w:t>
      </w:r>
    </w:p>
    <w:p w14:paraId="6C97A9BB">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5.1</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后期评估</w:t>
      </w:r>
    </w:p>
    <w:p w14:paraId="5A6A4469">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应急处置工作结束</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后，各级</w:t>
      </w: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农业农村（畜牧兽医）主管部门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应在本级政府的领导下，对突发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动物疫情的处置情况进行</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全面复盘和总结</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评估，包括疫情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发生情况，</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采取的</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处置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措施及效果，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处置中</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存在的问题困难</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、取得的经验</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，提出改进建议和应对措施</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等</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p>
    <w:p w14:paraId="0F7EB8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评估报告</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逐级报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至</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农业农村部，同时报本级人民政府。</w:t>
      </w:r>
    </w:p>
    <w:p w14:paraId="3F7A08DB">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5.2 扑杀销毁补偿</w:t>
      </w:r>
    </w:p>
    <w:p w14:paraId="02E10F2F">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对在突发重大动物疫情应急处置中强制扑杀的动物、销毁的动物产品和相关物品，县级以上人民政府给予补偿</w:t>
      </w:r>
      <w:r>
        <w:rPr>
          <w:rFonts w:hint="default" w:ascii="Times New Roman" w:hAnsi="Times New Roman" w:eastAsia="仿宋_GB2312" w:cs="Times New Roman"/>
          <w:i w:val="0"/>
          <w:iCs w:val="0"/>
          <w:caps w:val="0"/>
          <w:color w:val="222222"/>
          <w:spacing w:val="0"/>
          <w:kern w:val="0"/>
          <w:sz w:val="32"/>
          <w:szCs w:val="32"/>
          <w:shd w:val="clear" w:fill="FFFFFF"/>
          <w:lang w:val="en-US" w:bidi="ar"/>
        </w:rPr>
        <w:t>。</w:t>
      </w:r>
    </w:p>
    <w:p w14:paraId="733218E2">
      <w:pPr>
        <w:keepNext w:val="0"/>
        <w:keepLines w:val="0"/>
        <w:widowControl w:val="0"/>
        <w:suppressLineNumbers w:val="0"/>
        <w:pBdr>
          <w:top w:val="none" w:color="auto" w:sz="0" w:space="0"/>
          <w:left w:val="none" w:color="auto" w:sz="0" w:space="0"/>
          <w:bottom w:val="none" w:color="auto" w:sz="0" w:space="0"/>
          <w:right w:val="none" w:color="auto" w:sz="0" w:space="0"/>
        </w:pBdr>
        <w:shd w:val="clear" w:fill="auto"/>
        <w:wordWrap/>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5.3</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抚恤和补助</w:t>
      </w:r>
    </w:p>
    <w:p w14:paraId="161087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地方各级人民政府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组织有关部门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对因参与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突发重大动物疫情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应急处置工作致病、致残、死亡的人员，按照国家有关规定给予相应的补助和抚恤。</w:t>
      </w:r>
    </w:p>
    <w:p w14:paraId="583B24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5.4</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恢复生产</w:t>
      </w:r>
    </w:p>
    <w:p w14:paraId="4B0F34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应急响应终止后</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，对疫点和疫区进行持续监测，符合要求的，可重新引进动物，恢复</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养殖业</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生产。</w:t>
      </w:r>
    </w:p>
    <w:p w14:paraId="28A5C0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5.5</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社会救助</w:t>
      </w:r>
    </w:p>
    <w:p w14:paraId="090C8B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各级地方人民政府要组织有关部门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做好社会各界向疫区提供的救援物资及资金的接收，分配和使用</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管理</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工作。</w:t>
      </w:r>
    </w:p>
    <w:p w14:paraId="0BE0F6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5.6</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奖励</w:t>
      </w:r>
    </w:p>
    <w:p w14:paraId="55D0CB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000000"/>
          <w:spacing w:val="0"/>
          <w:kern w:val="2"/>
          <w:sz w:val="32"/>
          <w:szCs w:val="32"/>
          <w:shd w:val="clear" w:fill="FFFFFF"/>
          <w:lang w:val="en-US" w:eastAsia="zh-CN" w:bidi="ar"/>
        </w:rPr>
        <w:t>对</w:t>
      </w:r>
      <w:r>
        <w:rPr>
          <w:rFonts w:hint="default" w:ascii="Times New Roman" w:hAnsi="Times New Roman" w:eastAsia="仿宋_GB2312" w:cs="Times New Roman"/>
          <w:i w:val="0"/>
          <w:iCs w:val="0"/>
          <w:caps w:val="0"/>
          <w:color w:val="000000"/>
          <w:spacing w:val="0"/>
          <w:sz w:val="32"/>
          <w:szCs w:val="32"/>
          <w:shd w:val="clear" w:fill="FFFFFF"/>
          <w:lang w:val="en-US" w:eastAsia="zh-CN"/>
        </w:rPr>
        <w:t>应急处置工作中作出贡献的先进集体和个人，</w:t>
      </w:r>
      <w:r>
        <w:rPr>
          <w:rFonts w:hint="default" w:ascii="Times New Roman" w:hAnsi="Times New Roman" w:eastAsia="仿宋_GB2312" w:cs="Times New Roman"/>
          <w:i w:val="0"/>
          <w:iCs w:val="0"/>
          <w:caps w:val="0"/>
          <w:color w:val="000000"/>
          <w:spacing w:val="0"/>
          <w:sz w:val="32"/>
          <w:szCs w:val="32"/>
          <w:shd w:val="clear" w:fill="FFFFFF"/>
          <w:lang w:val="en-US" w:eastAsia="zh-CN"/>
        </w:rPr>
        <w:t>按照国家</w:t>
      </w:r>
      <w:r>
        <w:rPr>
          <w:rFonts w:hint="default" w:ascii="Times New Roman" w:hAnsi="Times New Roman" w:eastAsia="仿宋_GB2312" w:cs="Times New Roman"/>
          <w:i w:val="0"/>
          <w:iCs w:val="0"/>
          <w:caps w:val="0"/>
          <w:color w:val="000000"/>
          <w:spacing w:val="0"/>
          <w:sz w:val="32"/>
          <w:szCs w:val="32"/>
          <w:shd w:val="clear" w:fill="FFFFFF"/>
          <w:lang w:val="en-US" w:eastAsia="zh-CN"/>
        </w:rPr>
        <w:t>规定给予表彰和奖励；对在应急处置工作中英勇献身的人员，按照国家有关规定追认为烈士。对作出突出贡献的</w:t>
      </w:r>
      <w:r>
        <w:rPr>
          <w:rFonts w:hint="default" w:ascii="Times New Roman" w:hAnsi="Times New Roman" w:eastAsia="仿宋_GB2312" w:cs="Times New Roman"/>
          <w:i w:val="0"/>
          <w:iCs w:val="0"/>
          <w:caps w:val="0"/>
          <w:color w:val="000000"/>
          <w:spacing w:val="0"/>
          <w:sz w:val="32"/>
          <w:szCs w:val="32"/>
          <w:shd w:val="clear" w:fill="FFFFFF"/>
          <w:lang w:val="en-US" w:eastAsia="zh-CN"/>
        </w:rPr>
        <w:t>工作</w:t>
      </w:r>
      <w:r>
        <w:rPr>
          <w:rFonts w:hint="default" w:ascii="Times New Roman" w:hAnsi="Times New Roman" w:eastAsia="仿宋_GB2312" w:cs="Times New Roman"/>
          <w:i w:val="0"/>
          <w:iCs w:val="0"/>
          <w:caps w:val="0"/>
          <w:color w:val="000000"/>
          <w:spacing w:val="0"/>
          <w:sz w:val="32"/>
          <w:szCs w:val="32"/>
          <w:shd w:val="clear" w:fill="FFFFFF"/>
          <w:lang w:val="en-US" w:eastAsia="zh-CN"/>
        </w:rPr>
        <w:t>人员，在职称评聘、职务晋升、人才评定等方面</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同等条件下给予倾斜支持。</w:t>
      </w:r>
    </w:p>
    <w:p w14:paraId="270119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5.7</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责任追究</w:t>
      </w:r>
    </w:p>
    <w:p w14:paraId="3BE48CA8">
      <w:pPr>
        <w:keepNext w:val="0"/>
        <w:keepLines w:val="0"/>
        <w:widowControl w:val="0"/>
        <w:suppressLineNumbers w:val="0"/>
        <w:pBdr>
          <w:top w:val="none" w:color="auto" w:sz="0" w:space="0"/>
          <w:left w:val="none" w:color="auto" w:sz="0" w:space="0"/>
          <w:bottom w:val="none" w:color="auto" w:sz="0" w:space="0"/>
          <w:right w:val="none" w:color="auto" w:sz="0" w:space="0"/>
        </w:pBdr>
        <w:shd w:val="clear"/>
        <w:wordWrap/>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对在突发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动物疫情应急处置工作中</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玩忽职守、滥用职权、徇私舞弊，或者存在瞒报、谎报、迟报、漏报疫情等行为的，以及相关从业单位和个人未履行防疫主体责任、拒不执行应急管控措施，造成不良影响或严重后果的，依法依规严肃追究责任；构成犯罪的，依法追究刑事责任。</w:t>
      </w:r>
    </w:p>
    <w:p w14:paraId="015AC1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sz w:val="32"/>
          <w:szCs w:val="32"/>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 xml:space="preserve">6 </w:t>
      </w: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应急处置的保障</w:t>
      </w:r>
    </w:p>
    <w:p w14:paraId="3B29E7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黑体" w:cs="Times New Roman"/>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6.1</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应急队伍保障</w:t>
      </w:r>
    </w:p>
    <w:p w14:paraId="26CBDF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县级以上各级人民政府</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建立突发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动物疫情应急</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处置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预备队伍，具体实施扑杀、消毒、无害化处理等疫情处</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工作。</w:t>
      </w:r>
    </w:p>
    <w:p w14:paraId="6A4496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6.2</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经费保障</w:t>
      </w:r>
    </w:p>
    <w:p w14:paraId="4AE981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FF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县级以上人民政府按照本级政府职责，将突发重大动物疫情应急处置所需经费纳入本级预算。</w:t>
      </w:r>
    </w:p>
    <w:p w14:paraId="073452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各级财政在保证经费及时、足额到位的同时，应当加强对经费使用的监督管理。</w:t>
      </w:r>
    </w:p>
    <w:p w14:paraId="75193F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黑体" w:cs="Times New Roman"/>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6.3</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物资保障</w:t>
      </w:r>
    </w:p>
    <w:p w14:paraId="614C46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w:t>
      </w:r>
      <w:r>
        <w:rPr>
          <w:rFonts w:hint="default" w:ascii="Times New Roman" w:hAnsi="Times New Roman" w:eastAsia="仿宋_GB2312" w:cs="Times New Roman"/>
          <w:i w:val="0"/>
          <w:iCs w:val="0"/>
          <w:caps w:val="0"/>
          <w:color w:val="000000"/>
          <w:spacing w:val="0"/>
          <w:sz w:val="32"/>
          <w:szCs w:val="32"/>
          <w:shd w:val="clear" w:fill="FFFFFF"/>
          <w:lang w:val="en-US" w:eastAsia="zh-CN"/>
        </w:rPr>
        <w:t>人民政府</w:t>
      </w:r>
      <w:r>
        <w:rPr>
          <w:rFonts w:hint="default" w:ascii="Times New Roman" w:hAnsi="Times New Roman" w:eastAsia="仿宋_GB2312" w:cs="Times New Roman"/>
          <w:i w:val="0"/>
          <w:iCs w:val="0"/>
          <w:caps w:val="0"/>
          <w:color w:val="000000"/>
          <w:spacing w:val="0"/>
          <w:sz w:val="32"/>
          <w:szCs w:val="32"/>
          <w:shd w:val="clear" w:fill="FFFFFF"/>
          <w:lang w:val="en-US" w:eastAsia="zh-CN"/>
        </w:rPr>
        <w:t>应当储备突发重大动物疫情应急处置所需的防疫</w:t>
      </w:r>
      <w:r>
        <w:rPr>
          <w:rFonts w:hint="default" w:ascii="Times New Roman" w:hAnsi="Times New Roman" w:eastAsia="仿宋_GB2312" w:cs="Times New Roman"/>
          <w:i w:val="0"/>
          <w:iCs w:val="0"/>
          <w:caps w:val="0"/>
          <w:color w:val="000000"/>
          <w:spacing w:val="0"/>
          <w:sz w:val="32"/>
          <w:szCs w:val="32"/>
          <w:shd w:val="clear" w:fill="FFFFFF"/>
          <w:lang w:val="en-US" w:eastAsia="zh-CN"/>
        </w:rPr>
        <w:t>物资。</w:t>
      </w:r>
    </w:p>
    <w:p w14:paraId="47B4BE59">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各级农业农村（畜牧兽医）主管部门应</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当</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建立应急物资储备库，</w:t>
      </w:r>
      <w:r>
        <w:rPr>
          <w:rFonts w:hint="default" w:ascii="Times New Roman" w:hAnsi="Times New Roman" w:eastAsia="仿宋_GB2312" w:cs="Times New Roman"/>
          <w:i w:val="0"/>
          <w:iCs w:val="0"/>
          <w:caps w:val="0"/>
          <w:color w:val="000000"/>
          <w:spacing w:val="0"/>
          <w:sz w:val="32"/>
          <w:szCs w:val="32"/>
          <w:shd w:val="clear" w:fill="FFFFFF"/>
          <w:lang w:val="en-US" w:eastAsia="zh-CN"/>
        </w:rPr>
        <w:t>按照种类齐全、平急结合、动态调整，实物储备与</w:t>
      </w:r>
      <w:r>
        <w:rPr>
          <w:rFonts w:hint="default" w:ascii="Times New Roman" w:hAnsi="Times New Roman" w:eastAsia="仿宋_GB2312" w:cs="Times New Roman"/>
          <w:i w:val="0"/>
          <w:iCs w:val="0"/>
          <w:caps w:val="0"/>
          <w:color w:val="000000"/>
          <w:spacing w:val="0"/>
          <w:sz w:val="32"/>
          <w:szCs w:val="32"/>
          <w:shd w:val="clear" w:fill="FFFFFF"/>
          <w:lang w:val="en-US" w:eastAsia="zh-CN"/>
        </w:rPr>
        <w:t>协议</w:t>
      </w:r>
      <w:r>
        <w:rPr>
          <w:rFonts w:hint="default" w:ascii="Times New Roman" w:hAnsi="Times New Roman" w:eastAsia="仿宋_GB2312" w:cs="Times New Roman"/>
          <w:i w:val="0"/>
          <w:iCs w:val="0"/>
          <w:caps w:val="0"/>
          <w:color w:val="000000"/>
          <w:spacing w:val="0"/>
          <w:sz w:val="32"/>
          <w:szCs w:val="32"/>
          <w:shd w:val="clear" w:fill="FFFFFF"/>
          <w:lang w:val="en-US" w:eastAsia="zh-CN"/>
        </w:rPr>
        <w:t>储备相结合的原则，足量储备</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药品、疫苗、诊断试剂、器械、设备、防护用品、交通及通信工具等</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应急物资</w:t>
      </w:r>
      <w:r>
        <w:rPr>
          <w:rFonts w:hint="default" w:ascii="Times New Roman" w:hAnsi="Times New Roman" w:eastAsia="仿宋_GB2312" w:cs="Times New Roman"/>
          <w:i w:val="0"/>
          <w:iCs w:val="0"/>
          <w:caps w:val="0"/>
          <w:color w:val="000000"/>
          <w:spacing w:val="0"/>
          <w:sz w:val="32"/>
          <w:szCs w:val="32"/>
          <w:shd w:val="clear" w:fill="FFFFFF"/>
          <w:lang w:val="en-US" w:eastAsia="zh-CN"/>
        </w:rPr>
        <w:t>。必要时，国家对地方</w:t>
      </w:r>
      <w:r>
        <w:rPr>
          <w:rFonts w:hint="default" w:ascii="Times New Roman" w:hAnsi="Times New Roman" w:eastAsia="仿宋_GB2312" w:cs="Times New Roman"/>
          <w:i w:val="0"/>
          <w:iCs w:val="0"/>
          <w:caps w:val="0"/>
          <w:color w:val="000000"/>
          <w:spacing w:val="0"/>
          <w:sz w:val="32"/>
          <w:szCs w:val="32"/>
          <w:shd w:val="clear" w:fill="FFFFFF"/>
          <w:lang w:val="en-US" w:eastAsia="zh-CN"/>
        </w:rPr>
        <w:t>突发重大动物疫情</w:t>
      </w:r>
      <w:r>
        <w:rPr>
          <w:rFonts w:hint="default" w:ascii="Times New Roman" w:hAnsi="Times New Roman" w:eastAsia="仿宋_GB2312" w:cs="Times New Roman"/>
          <w:i w:val="0"/>
          <w:iCs w:val="0"/>
          <w:caps w:val="0"/>
          <w:color w:val="000000"/>
          <w:spacing w:val="0"/>
          <w:sz w:val="32"/>
          <w:szCs w:val="32"/>
          <w:shd w:val="clear" w:fill="FFFFFF"/>
          <w:lang w:val="en-US" w:eastAsia="zh-CN"/>
        </w:rPr>
        <w:t>提供应急物资支持</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p>
    <w:p w14:paraId="35F7B1DB">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6.4</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技术保障</w:t>
      </w:r>
    </w:p>
    <w:p w14:paraId="582DC8A1">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both"/>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建立</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动物防疫专家委员会</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，负责动物疫病防控策略和措施咨询，参与防控技术方案的策划、制定和执行。</w:t>
      </w:r>
    </w:p>
    <w:p w14:paraId="26CC26F1">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设置</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动物疫病参考实验室</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开展动物疫病诊断技术、药物、疫苗等研究，</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做好防控技术</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储备。</w:t>
      </w:r>
    </w:p>
    <w:p w14:paraId="6BCD8E3B">
      <w:pPr>
        <w:keepNext w:val="0"/>
        <w:keepLines w:val="0"/>
        <w:widowControl w:val="0"/>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6.5</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培训和演练</w:t>
      </w:r>
    </w:p>
    <w:p w14:paraId="06F2DA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w:t>
      </w:r>
      <w:r>
        <w:rPr>
          <w:rFonts w:hint="default" w:ascii="Times New Roman" w:hAnsi="Times New Roman" w:eastAsia="仿宋_GB2312" w:cs="Times New Roman"/>
          <w:i w:val="0"/>
          <w:iCs w:val="0"/>
          <w:caps w:val="0"/>
          <w:color w:val="000000"/>
          <w:spacing w:val="0"/>
          <w:sz w:val="32"/>
          <w:szCs w:val="32"/>
          <w:shd w:val="clear" w:fill="FFFFFF"/>
          <w:lang w:val="en-US" w:eastAsia="zh-CN"/>
        </w:rPr>
        <w:t>各级</w:t>
      </w:r>
      <w:r>
        <w:rPr>
          <w:rFonts w:hint="default" w:ascii="Times New Roman" w:hAnsi="Times New Roman" w:eastAsia="仿宋_GB2312" w:cs="Times New Roman"/>
          <w:i w:val="0"/>
          <w:iCs w:val="0"/>
          <w:caps w:val="0"/>
          <w:color w:val="000000"/>
          <w:spacing w:val="0"/>
          <w:sz w:val="32"/>
          <w:szCs w:val="32"/>
          <w:shd w:val="clear" w:fill="FFFFFF"/>
          <w:lang w:val="en-US" w:eastAsia="zh-CN"/>
        </w:rPr>
        <w:t>人民政府农业农村（畜牧兽医）主管部门应当将突发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动物疫情应急管理理论、技能培训</w:t>
      </w:r>
      <w:r>
        <w:rPr>
          <w:rFonts w:hint="default" w:ascii="Times New Roman" w:hAnsi="Times New Roman" w:eastAsia="仿宋_GB2312" w:cs="Times New Roman"/>
          <w:i w:val="0"/>
          <w:iCs w:val="0"/>
          <w:caps w:val="0"/>
          <w:color w:val="000000"/>
          <w:spacing w:val="0"/>
          <w:sz w:val="32"/>
          <w:szCs w:val="32"/>
          <w:shd w:val="clear" w:fill="FFFFFF"/>
          <w:lang w:val="en-US" w:eastAsia="zh-CN"/>
        </w:rPr>
        <w:t>等</w:t>
      </w:r>
      <w:r>
        <w:rPr>
          <w:rFonts w:hint="default" w:ascii="Times New Roman" w:hAnsi="Times New Roman" w:eastAsia="仿宋_GB2312" w:cs="Times New Roman"/>
          <w:i w:val="0"/>
          <w:iCs w:val="0"/>
          <w:caps w:val="0"/>
          <w:color w:val="000000"/>
          <w:spacing w:val="0"/>
          <w:sz w:val="32"/>
          <w:szCs w:val="32"/>
          <w:shd w:val="clear" w:fill="FFFFFF"/>
          <w:lang w:val="en-US" w:eastAsia="zh-CN"/>
        </w:rPr>
        <w:t>纳入日常培训内容，</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对应急预备队成员进行定期培训</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提高应急处置能力。</w:t>
      </w:r>
    </w:p>
    <w:p w14:paraId="139516C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222222"/>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县级以上各级人民政府农业农村（畜牧兽医）主管部门</w:t>
      </w:r>
      <w:r>
        <w:rPr>
          <w:rFonts w:hint="default" w:ascii="Times New Roman" w:hAnsi="Times New Roman" w:eastAsia="仿宋_GB2312" w:cs="Times New Roman"/>
          <w:i w:val="0"/>
          <w:iCs w:val="0"/>
          <w:caps w:val="0"/>
          <w:color w:val="000000"/>
          <w:spacing w:val="0"/>
          <w:sz w:val="32"/>
          <w:szCs w:val="32"/>
          <w:shd w:val="clear" w:fill="FFFFFF"/>
          <w:lang w:val="en-US" w:eastAsia="zh-CN"/>
        </w:rPr>
        <w:t>应当定期</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开展突发</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重大</w:t>
      </w:r>
      <w:r>
        <w:rPr>
          <w:rFonts w:hint="default" w:ascii="Times New Roman" w:hAnsi="Times New Roman" w:eastAsia="仿宋_GB2312" w:cs="Times New Roman"/>
          <w:i w:val="0"/>
          <w:iCs w:val="0"/>
          <w:caps w:val="0"/>
          <w:color w:val="222222"/>
          <w:spacing w:val="0"/>
          <w:kern w:val="0"/>
          <w:sz w:val="32"/>
          <w:szCs w:val="32"/>
          <w:shd w:val="clear" w:fill="FFFFFF"/>
          <w:lang w:val="en-US" w:eastAsia="zh-CN" w:bidi="ar"/>
        </w:rPr>
        <w:t>动物疫情应急演练。</w:t>
      </w:r>
    </w:p>
    <w:p w14:paraId="210F76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3" w:firstLineChars="200"/>
        <w:jc w:val="left"/>
        <w:rPr>
          <w:rFonts w:hint="default" w:ascii="Times New Roman" w:hAnsi="Times New Roman" w:eastAsia="方正楷体简体" w:cs="Times New Roman"/>
          <w:b/>
          <w:bCs/>
          <w:i w:val="0"/>
          <w:iCs w:val="0"/>
          <w:caps w:val="0"/>
          <w:color w:val="222222"/>
          <w:spacing w:val="0"/>
          <w:kern w:val="0"/>
          <w:sz w:val="32"/>
          <w:szCs w:val="32"/>
          <w:shd w:val="clear" w:fill="FFFFFF"/>
          <w:lang w:bidi="ar"/>
        </w:rPr>
      </w:pP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6.6</w:t>
      </w:r>
      <w:r>
        <w:rPr>
          <w:rFonts w:hint="default" w:ascii="Times New Roman" w:hAnsi="Times New Roman" w:eastAsia="方正楷体简体" w:cs="Times New Roman"/>
          <w:b/>
          <w:bCs/>
          <w:i w:val="0"/>
          <w:iCs w:val="0"/>
          <w:caps w:val="0"/>
          <w:color w:val="222222"/>
          <w:spacing w:val="0"/>
          <w:kern w:val="0"/>
          <w:sz w:val="32"/>
          <w:szCs w:val="32"/>
          <w:shd w:val="clear" w:fill="FFFFFF"/>
          <w:lang w:val="en-US" w:eastAsia="zh-CN" w:bidi="ar"/>
        </w:rPr>
        <w:t xml:space="preserve"> 宣传教育</w:t>
      </w:r>
    </w:p>
    <w:p w14:paraId="6947C8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地方各级人民政府要组织农业农村等部门，密切结合本地实际，通过多种方式对社会公众广泛开展突发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动物疫情应急防控知识的宣传普及，指导群众科学认知动物疫情，增强防护意识。</w:t>
      </w:r>
    </w:p>
    <w:p w14:paraId="0789AE6A">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b w:val="0"/>
          <w:bCs w:val="0"/>
          <w:i w:val="0"/>
          <w:iCs w:val="0"/>
          <w:caps w:val="0"/>
          <w:color w:val="222222"/>
          <w:spacing w:val="0"/>
          <w:kern w:val="0"/>
          <w:sz w:val="32"/>
          <w:szCs w:val="32"/>
          <w:shd w:val="clear" w:fill="FFFFFF"/>
          <w:lang w:val="en-US" w:eastAsia="zh-CN" w:bidi="ar"/>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 xml:space="preserve">7 </w:t>
      </w:r>
      <w:r>
        <w:rPr>
          <w:rFonts w:hint="default" w:ascii="Times New Roman" w:hAnsi="Times New Roman" w:eastAsia="黑体" w:cs="Times New Roman"/>
          <w:b w:val="0"/>
          <w:bCs w:val="0"/>
          <w:i w:val="0"/>
          <w:iCs w:val="0"/>
          <w:caps w:val="0"/>
          <w:color w:val="222222"/>
          <w:spacing w:val="0"/>
          <w:kern w:val="0"/>
          <w:sz w:val="32"/>
          <w:szCs w:val="32"/>
          <w:shd w:val="clear" w:fill="FFFFFF"/>
          <w:lang w:val="en-US" w:eastAsia="zh-CN" w:bidi="ar"/>
        </w:rPr>
        <w:t>预案管理</w:t>
      </w:r>
    </w:p>
    <w:p w14:paraId="3024AD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农业农村部应制定不同动物疫病</w:t>
      </w:r>
      <w:r>
        <w:rPr>
          <w:rFonts w:hint="default" w:ascii="Times New Roman" w:hAnsi="Times New Roman" w:eastAsia="仿宋_GB2312" w:cs="Times New Roman"/>
          <w:i w:val="0"/>
          <w:iCs w:val="0"/>
          <w:caps w:val="0"/>
          <w:color w:val="000000"/>
          <w:spacing w:val="0"/>
          <w:sz w:val="32"/>
          <w:szCs w:val="32"/>
          <w:shd w:val="clear" w:fill="FFFFFF"/>
          <w:lang w:val="en-US" w:eastAsia="zh-CN"/>
        </w:rPr>
        <w:t>的应急预案（</w:t>
      </w:r>
      <w:r>
        <w:rPr>
          <w:rFonts w:hint="default" w:ascii="Times New Roman" w:hAnsi="Times New Roman" w:eastAsia="仿宋_GB2312" w:cs="Times New Roman"/>
          <w:i w:val="0"/>
          <w:iCs w:val="0"/>
          <w:caps w:val="0"/>
          <w:color w:val="000000"/>
          <w:spacing w:val="0"/>
          <w:sz w:val="32"/>
          <w:szCs w:val="32"/>
          <w:shd w:val="clear" w:fill="FFFFFF"/>
          <w:lang w:val="en-US" w:eastAsia="zh-CN"/>
        </w:rPr>
        <w:t>实施</w:t>
      </w:r>
      <w:r>
        <w:rPr>
          <w:rFonts w:hint="default" w:ascii="Times New Roman" w:hAnsi="Times New Roman" w:eastAsia="仿宋_GB2312" w:cs="Times New Roman"/>
          <w:i w:val="0"/>
          <w:iCs w:val="0"/>
          <w:caps w:val="0"/>
          <w:color w:val="000000"/>
          <w:spacing w:val="0"/>
          <w:sz w:val="32"/>
          <w:szCs w:val="32"/>
          <w:shd w:val="clear" w:fill="FFFFFF"/>
          <w:lang w:val="en-US" w:eastAsia="zh-CN"/>
        </w:rPr>
        <w:t>方案）</w:t>
      </w:r>
      <w:r>
        <w:rPr>
          <w:rFonts w:hint="default" w:ascii="Times New Roman" w:hAnsi="Times New Roman" w:eastAsia="仿宋_GB2312" w:cs="Times New Roman"/>
          <w:i w:val="0"/>
          <w:iCs w:val="0"/>
          <w:caps w:val="0"/>
          <w:color w:val="000000"/>
          <w:spacing w:val="0"/>
          <w:sz w:val="32"/>
          <w:szCs w:val="32"/>
          <w:shd w:val="clear" w:fill="FFFFFF"/>
          <w:lang w:val="en-US" w:eastAsia="zh-CN"/>
        </w:rPr>
        <w:t>，并根据动物疫情形势变化和实施中发现的问题及时进行修订完善，定期组织培训演练和预案实施情况评估。</w:t>
      </w:r>
    </w:p>
    <w:p w14:paraId="3DA27B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县级以上地方人民政府应当根据上级突发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动物疫情应急预案和本地区实际情况，制定本行政区域的突发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动物疫情应急预案，报上一级人民政府农业农村（畜牧兽医）主管部门备案，并抄送</w:t>
      </w:r>
      <w:r>
        <w:rPr>
          <w:rFonts w:hint="default" w:ascii="Times New Roman" w:hAnsi="Times New Roman" w:eastAsia="仿宋_GB2312" w:cs="Times New Roman"/>
          <w:i w:val="0"/>
          <w:iCs w:val="0"/>
          <w:caps w:val="0"/>
          <w:color w:val="000000"/>
          <w:spacing w:val="0"/>
          <w:sz w:val="32"/>
          <w:szCs w:val="32"/>
          <w:shd w:val="clear" w:fill="FFFFFF"/>
          <w:lang w:val="en-US" w:eastAsia="zh-CN"/>
        </w:rPr>
        <w:t>同级</w:t>
      </w:r>
      <w:r>
        <w:rPr>
          <w:rFonts w:hint="default" w:ascii="Times New Roman" w:hAnsi="Times New Roman" w:eastAsia="仿宋_GB2312" w:cs="Times New Roman"/>
          <w:i w:val="0"/>
          <w:iCs w:val="0"/>
          <w:caps w:val="0"/>
          <w:color w:val="000000"/>
          <w:spacing w:val="0"/>
          <w:sz w:val="32"/>
          <w:szCs w:val="32"/>
          <w:shd w:val="clear" w:fill="FFFFFF"/>
          <w:lang w:val="en-US" w:eastAsia="zh-CN"/>
        </w:rPr>
        <w:t>人民政府应急管理部门。</w:t>
      </w:r>
    </w:p>
    <w:p w14:paraId="729113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各地应当结合实际，定期组织开展突发</w:t>
      </w:r>
      <w:r>
        <w:rPr>
          <w:rFonts w:hint="default" w:ascii="Times New Roman" w:hAnsi="Times New Roman" w:eastAsia="仿宋_GB2312" w:cs="Times New Roman"/>
          <w:i w:val="0"/>
          <w:iCs w:val="0"/>
          <w:caps w:val="0"/>
          <w:color w:val="000000"/>
          <w:spacing w:val="0"/>
          <w:sz w:val="32"/>
          <w:szCs w:val="32"/>
          <w:shd w:val="clear" w:fill="FFFFFF"/>
          <w:lang w:val="en-US" w:eastAsia="zh-CN"/>
        </w:rPr>
        <w:t>重大</w:t>
      </w:r>
      <w:r>
        <w:rPr>
          <w:rFonts w:hint="default" w:ascii="Times New Roman" w:hAnsi="Times New Roman" w:eastAsia="仿宋_GB2312" w:cs="Times New Roman"/>
          <w:i w:val="0"/>
          <w:iCs w:val="0"/>
          <w:caps w:val="0"/>
          <w:color w:val="000000"/>
          <w:spacing w:val="0"/>
          <w:sz w:val="32"/>
          <w:szCs w:val="32"/>
          <w:shd w:val="clear" w:fill="FFFFFF"/>
          <w:lang w:val="en-US" w:eastAsia="zh-CN"/>
        </w:rPr>
        <w:t>动物疫情应急预案演练。</w:t>
      </w:r>
    </w:p>
    <w:p w14:paraId="38AE31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exact"/>
        <w:ind w:left="0" w:right="0" w:firstLine="640" w:firstLineChars="200"/>
        <w:jc w:val="left"/>
        <w:rPr>
          <w:rFonts w:hint="default" w:ascii="Times New Roman" w:hAnsi="Times New Roman" w:eastAsia="黑体" w:cs="Times New Roman"/>
          <w:i w:val="0"/>
          <w:iCs w:val="0"/>
          <w:caps w:val="0"/>
          <w:color w:val="222222"/>
          <w:spacing w:val="0"/>
          <w:kern w:val="0"/>
          <w:sz w:val="32"/>
          <w:szCs w:val="32"/>
          <w:shd w:val="clear" w:fill="FFFFFF"/>
          <w:lang w:bidi="ar"/>
        </w:rPr>
      </w:pP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 xml:space="preserve">8 </w:t>
      </w:r>
      <w:r>
        <w:rPr>
          <w:rFonts w:hint="default" w:ascii="Times New Roman" w:hAnsi="Times New Roman" w:eastAsia="黑体" w:cs="Times New Roman"/>
          <w:i w:val="0"/>
          <w:iCs w:val="0"/>
          <w:caps w:val="0"/>
          <w:color w:val="222222"/>
          <w:spacing w:val="0"/>
          <w:kern w:val="0"/>
          <w:sz w:val="32"/>
          <w:szCs w:val="32"/>
          <w:shd w:val="clear" w:fill="FFFFFF"/>
          <w:lang w:val="en-US" w:eastAsia="zh-CN" w:bidi="ar"/>
        </w:rPr>
        <w:t>附则</w:t>
      </w:r>
    </w:p>
    <w:p w14:paraId="7A5F780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shd w:val="clear" w:fill="FFFFFF"/>
        </w:rPr>
      </w:pPr>
      <w:r>
        <w:rPr>
          <w:rFonts w:hint="default" w:ascii="Times New Roman" w:hAnsi="Times New Roman" w:eastAsia="仿宋_GB2312" w:cs="Times New Roman"/>
          <w:b w:val="0"/>
          <w:bCs w:val="0"/>
          <w:color w:val="000000"/>
          <w:kern w:val="2"/>
          <w:sz w:val="32"/>
          <w:szCs w:val="32"/>
          <w:shd w:val="clear" w:fill="FFFFFF"/>
          <w:lang w:val="en-US" w:eastAsia="zh-CN" w:bidi="ar"/>
        </w:rPr>
        <w:t xml:space="preserve">8.1 </w:t>
      </w:r>
      <w:r>
        <w:rPr>
          <w:rFonts w:hint="default" w:ascii="Times New Roman" w:hAnsi="Times New Roman" w:eastAsia="仿宋_GB2312" w:cs="Times New Roman"/>
          <w:b w:val="0"/>
          <w:bCs w:val="0"/>
          <w:color w:val="000000"/>
          <w:sz w:val="32"/>
          <w:szCs w:val="32"/>
          <w:shd w:val="clear" w:fill="FFFFFF"/>
        </w:rPr>
        <w:t>本预案实施后，</w:t>
      </w:r>
      <w:r>
        <w:rPr>
          <w:rFonts w:hint="default" w:ascii="Times New Roman" w:hAnsi="Times New Roman" w:eastAsia="仿宋_GB2312" w:cs="Times New Roman"/>
          <w:b w:val="0"/>
          <w:bCs w:val="0"/>
          <w:color w:val="000000"/>
          <w:sz w:val="32"/>
          <w:szCs w:val="32"/>
          <w:shd w:val="clear" w:fill="FFFFFF"/>
          <w:lang w:val="en-US" w:eastAsia="zh-CN"/>
        </w:rPr>
        <w:t>农业农村部</w:t>
      </w:r>
      <w:r>
        <w:rPr>
          <w:rFonts w:hint="default" w:ascii="Times New Roman" w:hAnsi="Times New Roman" w:eastAsia="仿宋_GB2312" w:cs="Times New Roman"/>
          <w:b w:val="0"/>
          <w:bCs w:val="0"/>
          <w:color w:val="000000"/>
          <w:sz w:val="32"/>
          <w:szCs w:val="32"/>
          <w:shd w:val="clear" w:fill="FFFFFF"/>
        </w:rPr>
        <w:t>应当做好宣传、解读和培训工作。</w:t>
      </w:r>
    </w:p>
    <w:p w14:paraId="3222A1D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auto"/>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8.2 本预案有关数量的表述中，</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以上</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w:t>
      </w:r>
      <w:r>
        <w:rPr>
          <w:rFonts w:hint="eastAsia" w:ascii="Times New Roman" w:hAnsi="Times New Roman" w:eastAsia="仿宋_GB2312" w:cs="Times New Roman"/>
          <w:b w:val="0"/>
          <w:bCs w:val="0"/>
          <w:i w:val="0"/>
          <w:iCs w:val="0"/>
          <w:caps w:val="0"/>
          <w:color w:val="auto"/>
          <w:spacing w:val="0"/>
          <w:sz w:val="32"/>
          <w:szCs w:val="32"/>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以下</w:t>
      </w:r>
      <w:r>
        <w:rPr>
          <w:rFonts w:hint="eastAsia" w:ascii="Times New Roman" w:hAnsi="Times New Roman" w:eastAsia="仿宋_GB2312" w:cs="Times New Roman"/>
          <w:b w:val="0"/>
          <w:bCs w:val="0"/>
          <w:i w:val="0"/>
          <w:iCs w:val="0"/>
          <w:caps w:val="0"/>
          <w:color w:val="auto"/>
          <w:spacing w:val="0"/>
          <w:sz w:val="32"/>
          <w:szCs w:val="32"/>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均</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含本数。</w:t>
      </w:r>
    </w:p>
    <w:p w14:paraId="3538C40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8.</w:t>
      </w: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3</w:t>
      </w: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fill="FFFFFF"/>
          <w:lang w:val="en-US" w:eastAsia="zh-CN"/>
        </w:rPr>
        <w:t>本预案由农业农村部负责解释。</w:t>
      </w:r>
    </w:p>
    <w:p w14:paraId="05DE73A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z w:val="32"/>
          <w:szCs w:val="32"/>
          <w:shd w:val="clear" w:fill="FFFFFF"/>
        </w:rPr>
      </w:pP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8.</w:t>
      </w: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4</w:t>
      </w: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fill="FFFFFF"/>
          <w:lang w:val="en-US" w:eastAsia="zh-CN"/>
        </w:rPr>
        <w:t>本预案自印发之日起实施。</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2895D4-92EE-41C1-9F65-C9485680F4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A52519A2-3706-4365-BA5F-40FF2BF746A7}"/>
  </w:font>
  <w:font w:name="方正楷体简体">
    <w:altName w:val="楷体_GB2312"/>
    <w:panose1 w:val="02000000000000000000"/>
    <w:charset w:val="86"/>
    <w:family w:val="auto"/>
    <w:pitch w:val="default"/>
    <w:sig w:usb0="00000000" w:usb1="00000000" w:usb2="00000012" w:usb3="00000000" w:csb0="00040001" w:csb1="00000000"/>
    <w:embedRegular r:id="rId3" w:fontKey="{2F20FB24-068C-4312-BE21-8718E5973A8D}"/>
  </w:font>
  <w:font w:name="楷体_GB2312">
    <w:panose1 w:val="02010609030101010101"/>
    <w:charset w:val="86"/>
    <w:family w:val="modern"/>
    <w:pitch w:val="default"/>
    <w:sig w:usb0="00000001" w:usb1="080E0000" w:usb2="00000000" w:usb3="00000000" w:csb0="00040000" w:csb1="00000000"/>
    <w:embedRegular r:id="rId4" w:fontKey="{C75A43FD-DE10-4EC8-9D77-E046D83A1AA5}"/>
  </w:font>
  <w:font w:name="仿宋_GB2312">
    <w:panose1 w:val="02010609030101010101"/>
    <w:charset w:val="86"/>
    <w:family w:val="auto"/>
    <w:pitch w:val="default"/>
    <w:sig w:usb0="00000001" w:usb1="080E0000" w:usb2="00000000" w:usb3="00000000" w:csb0="00040000" w:csb1="00000000"/>
    <w:embedRegular r:id="rId5" w:fontKey="{95277798-F052-4A19-B2CE-D4B6A9CC628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D09D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9605B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9605B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7F3D"/>
    <w:rsid w:val="008F3FC5"/>
    <w:rsid w:val="017C1CCD"/>
    <w:rsid w:val="029642FA"/>
    <w:rsid w:val="02C874E2"/>
    <w:rsid w:val="02DB5D1B"/>
    <w:rsid w:val="03355AB3"/>
    <w:rsid w:val="06CB6B41"/>
    <w:rsid w:val="08EF83F4"/>
    <w:rsid w:val="0A762E91"/>
    <w:rsid w:val="0B703EEC"/>
    <w:rsid w:val="0CE44625"/>
    <w:rsid w:val="0CEC253F"/>
    <w:rsid w:val="0D1E0F77"/>
    <w:rsid w:val="0D893B8E"/>
    <w:rsid w:val="1161123E"/>
    <w:rsid w:val="11681C51"/>
    <w:rsid w:val="11E53E7D"/>
    <w:rsid w:val="12A02D31"/>
    <w:rsid w:val="12F80C61"/>
    <w:rsid w:val="139F7411"/>
    <w:rsid w:val="14031E30"/>
    <w:rsid w:val="14D8561C"/>
    <w:rsid w:val="1513190F"/>
    <w:rsid w:val="15F0052F"/>
    <w:rsid w:val="16D47DD5"/>
    <w:rsid w:val="1704101E"/>
    <w:rsid w:val="171371CE"/>
    <w:rsid w:val="17657194"/>
    <w:rsid w:val="177EAAB8"/>
    <w:rsid w:val="17B7BC6B"/>
    <w:rsid w:val="18482011"/>
    <w:rsid w:val="194904EE"/>
    <w:rsid w:val="1BF4CE93"/>
    <w:rsid w:val="1C322678"/>
    <w:rsid w:val="1CBADFAE"/>
    <w:rsid w:val="1CBF0826"/>
    <w:rsid w:val="1D195D44"/>
    <w:rsid w:val="1D42711D"/>
    <w:rsid w:val="1D61437E"/>
    <w:rsid w:val="1D8B69C6"/>
    <w:rsid w:val="1E013217"/>
    <w:rsid w:val="1E2B4FBB"/>
    <w:rsid w:val="1EB06519"/>
    <w:rsid w:val="1FFA583D"/>
    <w:rsid w:val="212D358B"/>
    <w:rsid w:val="218D5655"/>
    <w:rsid w:val="22754915"/>
    <w:rsid w:val="24F35B1B"/>
    <w:rsid w:val="260910DA"/>
    <w:rsid w:val="26F207C4"/>
    <w:rsid w:val="27BC0E80"/>
    <w:rsid w:val="289F3D50"/>
    <w:rsid w:val="28DF6173"/>
    <w:rsid w:val="291947E8"/>
    <w:rsid w:val="29B63E38"/>
    <w:rsid w:val="29C027E5"/>
    <w:rsid w:val="2B0C4A90"/>
    <w:rsid w:val="2B591CE7"/>
    <w:rsid w:val="2BAF077F"/>
    <w:rsid w:val="2CD5404A"/>
    <w:rsid w:val="2E9BBF9E"/>
    <w:rsid w:val="2F3374C1"/>
    <w:rsid w:val="2FBBF383"/>
    <w:rsid w:val="2FDFC786"/>
    <w:rsid w:val="3103037D"/>
    <w:rsid w:val="31E6568D"/>
    <w:rsid w:val="32940808"/>
    <w:rsid w:val="33A309C5"/>
    <w:rsid w:val="35FF0B55"/>
    <w:rsid w:val="365D5DA5"/>
    <w:rsid w:val="36771768"/>
    <w:rsid w:val="367C49A1"/>
    <w:rsid w:val="36E948EB"/>
    <w:rsid w:val="371D42A9"/>
    <w:rsid w:val="377E410E"/>
    <w:rsid w:val="37BDF0F0"/>
    <w:rsid w:val="37F75485"/>
    <w:rsid w:val="38A46CC8"/>
    <w:rsid w:val="3960046C"/>
    <w:rsid w:val="39773678"/>
    <w:rsid w:val="3A344A37"/>
    <w:rsid w:val="3A7D6F13"/>
    <w:rsid w:val="3BBF3507"/>
    <w:rsid w:val="3CBE98FD"/>
    <w:rsid w:val="3CF06F4C"/>
    <w:rsid w:val="3CF55153"/>
    <w:rsid w:val="3D4ECA3C"/>
    <w:rsid w:val="3D7FD60E"/>
    <w:rsid w:val="3DF94C9A"/>
    <w:rsid w:val="3E494E64"/>
    <w:rsid w:val="3EB6F658"/>
    <w:rsid w:val="3EDE1BB9"/>
    <w:rsid w:val="3F283FAC"/>
    <w:rsid w:val="3FA969B2"/>
    <w:rsid w:val="3FBC4A8C"/>
    <w:rsid w:val="3FC27EA8"/>
    <w:rsid w:val="3FD60B79"/>
    <w:rsid w:val="3FDD189A"/>
    <w:rsid w:val="3FDF380E"/>
    <w:rsid w:val="3FF62AA3"/>
    <w:rsid w:val="415F3A64"/>
    <w:rsid w:val="41F16AAC"/>
    <w:rsid w:val="44DB0D58"/>
    <w:rsid w:val="44EF24D3"/>
    <w:rsid w:val="454E286E"/>
    <w:rsid w:val="4550171E"/>
    <w:rsid w:val="46EC55BA"/>
    <w:rsid w:val="496F3B74"/>
    <w:rsid w:val="497FBE6E"/>
    <w:rsid w:val="49FB6309"/>
    <w:rsid w:val="4A0D3F4B"/>
    <w:rsid w:val="4A84202E"/>
    <w:rsid w:val="4B547F0C"/>
    <w:rsid w:val="4C070C9C"/>
    <w:rsid w:val="4C7C57A4"/>
    <w:rsid w:val="4C7F4814"/>
    <w:rsid w:val="4DED5842"/>
    <w:rsid w:val="4DFE3400"/>
    <w:rsid w:val="4DFF7777"/>
    <w:rsid w:val="4FFB30D1"/>
    <w:rsid w:val="50DF4E3F"/>
    <w:rsid w:val="51E61ED9"/>
    <w:rsid w:val="51F3FC6C"/>
    <w:rsid w:val="522906B2"/>
    <w:rsid w:val="53A257C3"/>
    <w:rsid w:val="54106B5A"/>
    <w:rsid w:val="541832B5"/>
    <w:rsid w:val="54426FB3"/>
    <w:rsid w:val="54F449D8"/>
    <w:rsid w:val="54FDCE80"/>
    <w:rsid w:val="55092D4B"/>
    <w:rsid w:val="555C3538"/>
    <w:rsid w:val="55A60646"/>
    <w:rsid w:val="55FF0EA5"/>
    <w:rsid w:val="56C6275B"/>
    <w:rsid w:val="57AD60AF"/>
    <w:rsid w:val="57CFB36F"/>
    <w:rsid w:val="57FA909D"/>
    <w:rsid w:val="57FF8D88"/>
    <w:rsid w:val="587D5832"/>
    <w:rsid w:val="58FF8AFA"/>
    <w:rsid w:val="597FCDB8"/>
    <w:rsid w:val="59F64862"/>
    <w:rsid w:val="5AED22E6"/>
    <w:rsid w:val="5B36FAD7"/>
    <w:rsid w:val="5B71052E"/>
    <w:rsid w:val="5BEA5ED5"/>
    <w:rsid w:val="5D54566A"/>
    <w:rsid w:val="5DBC5F3E"/>
    <w:rsid w:val="5DDE3A52"/>
    <w:rsid w:val="5DFD7355"/>
    <w:rsid w:val="5E9956E7"/>
    <w:rsid w:val="5F7F5823"/>
    <w:rsid w:val="5F9A062D"/>
    <w:rsid w:val="5FDB730C"/>
    <w:rsid w:val="5FF5CD6B"/>
    <w:rsid w:val="61EB7CAF"/>
    <w:rsid w:val="62DE4FBD"/>
    <w:rsid w:val="63FC30E8"/>
    <w:rsid w:val="6465653F"/>
    <w:rsid w:val="6585006B"/>
    <w:rsid w:val="65953927"/>
    <w:rsid w:val="65FFC85B"/>
    <w:rsid w:val="689D11A6"/>
    <w:rsid w:val="694FCE19"/>
    <w:rsid w:val="69FC1358"/>
    <w:rsid w:val="6ADE77A6"/>
    <w:rsid w:val="6AE050AA"/>
    <w:rsid w:val="6BDED7DB"/>
    <w:rsid w:val="6CDB5685"/>
    <w:rsid w:val="6D7B9CA8"/>
    <w:rsid w:val="6DA23B28"/>
    <w:rsid w:val="6DBE59DF"/>
    <w:rsid w:val="6EDF66C9"/>
    <w:rsid w:val="6F6D48F2"/>
    <w:rsid w:val="6F6F9ACE"/>
    <w:rsid w:val="6F7D2488"/>
    <w:rsid w:val="6F7E1AB0"/>
    <w:rsid w:val="6FBF2621"/>
    <w:rsid w:val="6FBFF47D"/>
    <w:rsid w:val="6FDF99A1"/>
    <w:rsid w:val="6FFBA411"/>
    <w:rsid w:val="72CE68D3"/>
    <w:rsid w:val="74921694"/>
    <w:rsid w:val="75FD60B6"/>
    <w:rsid w:val="76166CFA"/>
    <w:rsid w:val="767D46D3"/>
    <w:rsid w:val="76FFD509"/>
    <w:rsid w:val="77BF9B7E"/>
    <w:rsid w:val="77E7BE5A"/>
    <w:rsid w:val="77F56B7A"/>
    <w:rsid w:val="79454CB6"/>
    <w:rsid w:val="79B11BD3"/>
    <w:rsid w:val="79B7528C"/>
    <w:rsid w:val="79BA315A"/>
    <w:rsid w:val="79FB2125"/>
    <w:rsid w:val="7A0443B4"/>
    <w:rsid w:val="7A830D06"/>
    <w:rsid w:val="7ABE59E7"/>
    <w:rsid w:val="7ABE5B25"/>
    <w:rsid w:val="7B4E7FD8"/>
    <w:rsid w:val="7B90710F"/>
    <w:rsid w:val="7BA10DE3"/>
    <w:rsid w:val="7BEDD670"/>
    <w:rsid w:val="7BEE2DAB"/>
    <w:rsid w:val="7BFF290E"/>
    <w:rsid w:val="7CDD1E07"/>
    <w:rsid w:val="7D3D039D"/>
    <w:rsid w:val="7D78808F"/>
    <w:rsid w:val="7DAFE5D2"/>
    <w:rsid w:val="7DBC93BD"/>
    <w:rsid w:val="7DBEAAAD"/>
    <w:rsid w:val="7DE18AA0"/>
    <w:rsid w:val="7DF28110"/>
    <w:rsid w:val="7DF9F958"/>
    <w:rsid w:val="7DFFEBC7"/>
    <w:rsid w:val="7ECF490E"/>
    <w:rsid w:val="7EE90928"/>
    <w:rsid w:val="7EFF28F6"/>
    <w:rsid w:val="7F6FD1D6"/>
    <w:rsid w:val="7F7B7628"/>
    <w:rsid w:val="7F7FEA2E"/>
    <w:rsid w:val="7FABDDC3"/>
    <w:rsid w:val="7FD6F49B"/>
    <w:rsid w:val="7FDCAF0C"/>
    <w:rsid w:val="7FE76AD3"/>
    <w:rsid w:val="7FEDEE66"/>
    <w:rsid w:val="7FEE2794"/>
    <w:rsid w:val="7FF67FC1"/>
    <w:rsid w:val="7FFE34F7"/>
    <w:rsid w:val="7FFFB02F"/>
    <w:rsid w:val="7FFFDF80"/>
    <w:rsid w:val="7FFFE435"/>
    <w:rsid w:val="8DFF5DF1"/>
    <w:rsid w:val="97FFCAE1"/>
    <w:rsid w:val="9AF7E9C5"/>
    <w:rsid w:val="9DFE5D7C"/>
    <w:rsid w:val="A1FF0FED"/>
    <w:rsid w:val="AABBDFFE"/>
    <w:rsid w:val="AB9F9C78"/>
    <w:rsid w:val="ABFFC40E"/>
    <w:rsid w:val="AEF47687"/>
    <w:rsid w:val="B0DF1B98"/>
    <w:rsid w:val="B53B6666"/>
    <w:rsid w:val="B807C7A6"/>
    <w:rsid w:val="B95EDE5D"/>
    <w:rsid w:val="BAE721EA"/>
    <w:rsid w:val="BDF69EB2"/>
    <w:rsid w:val="BDFB452D"/>
    <w:rsid w:val="BED50404"/>
    <w:rsid w:val="BED7A047"/>
    <w:rsid w:val="BF5F7DB3"/>
    <w:rsid w:val="BF9F67CC"/>
    <w:rsid w:val="BFA768E1"/>
    <w:rsid w:val="BFDBCF35"/>
    <w:rsid w:val="BFFF88E2"/>
    <w:rsid w:val="C5DF60C3"/>
    <w:rsid w:val="CBF5EC21"/>
    <w:rsid w:val="D9FED0EA"/>
    <w:rsid w:val="DA7F0B9E"/>
    <w:rsid w:val="DB7DF1FF"/>
    <w:rsid w:val="DC79651E"/>
    <w:rsid w:val="DCD5696D"/>
    <w:rsid w:val="DEF761DF"/>
    <w:rsid w:val="DEF7BA6F"/>
    <w:rsid w:val="DEFF4FDF"/>
    <w:rsid w:val="DFD38ABE"/>
    <w:rsid w:val="DFDF7AFE"/>
    <w:rsid w:val="DFDFD7A4"/>
    <w:rsid w:val="DFF7ADE2"/>
    <w:rsid w:val="DFFFE1A6"/>
    <w:rsid w:val="E35C0110"/>
    <w:rsid w:val="E56F2878"/>
    <w:rsid w:val="E715E5E0"/>
    <w:rsid w:val="EBC7B545"/>
    <w:rsid w:val="ECFF8826"/>
    <w:rsid w:val="ED6D95C1"/>
    <w:rsid w:val="EE1691AB"/>
    <w:rsid w:val="EF767FAF"/>
    <w:rsid w:val="EF9EB263"/>
    <w:rsid w:val="EFB75066"/>
    <w:rsid w:val="EFDE6CAD"/>
    <w:rsid w:val="EFE3E6C4"/>
    <w:rsid w:val="EFE58F7D"/>
    <w:rsid w:val="EFE64A31"/>
    <w:rsid w:val="EFFA0680"/>
    <w:rsid w:val="EFFE83BF"/>
    <w:rsid w:val="EFFEA0BD"/>
    <w:rsid w:val="EFFF0B09"/>
    <w:rsid w:val="EFFF7BA1"/>
    <w:rsid w:val="F2DF7C03"/>
    <w:rsid w:val="F2EB6B59"/>
    <w:rsid w:val="F3DFBF2F"/>
    <w:rsid w:val="F3FA107E"/>
    <w:rsid w:val="F59E80BF"/>
    <w:rsid w:val="F62F1880"/>
    <w:rsid w:val="F704D527"/>
    <w:rsid w:val="F7329CDF"/>
    <w:rsid w:val="F77BA925"/>
    <w:rsid w:val="F7B687A6"/>
    <w:rsid w:val="F7BF16C0"/>
    <w:rsid w:val="F7FC3E2B"/>
    <w:rsid w:val="F7FE8C8D"/>
    <w:rsid w:val="F9FD95AE"/>
    <w:rsid w:val="FAD0B4A8"/>
    <w:rsid w:val="FAFFB43F"/>
    <w:rsid w:val="FB6F4E13"/>
    <w:rsid w:val="FB9CC790"/>
    <w:rsid w:val="FBBFDB75"/>
    <w:rsid w:val="FBEFDB29"/>
    <w:rsid w:val="FC7F3D23"/>
    <w:rsid w:val="FD6C83A1"/>
    <w:rsid w:val="FDF1213B"/>
    <w:rsid w:val="FDFB2286"/>
    <w:rsid w:val="FDFCDCB9"/>
    <w:rsid w:val="FDFFFA06"/>
    <w:rsid w:val="FE7FBD21"/>
    <w:rsid w:val="FEFBFD49"/>
    <w:rsid w:val="FF3A2231"/>
    <w:rsid w:val="FF5D9D86"/>
    <w:rsid w:val="FF844D2F"/>
    <w:rsid w:val="FFEFB28F"/>
    <w:rsid w:val="FFF6F268"/>
    <w:rsid w:val="FFFD9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7259</Words>
  <Characters>7343</Characters>
  <Lines>0</Lines>
  <Paragraphs>0</Paragraphs>
  <TotalTime>5</TotalTime>
  <ScaleCrop>false</ScaleCrop>
  <LinksUpToDate>false</LinksUpToDate>
  <CharactersWithSpaces>7387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2026-08-26T03:54:00Z</dcterms:created>
  <dc:creator>1</dc:creator>
  <cp:lastModifiedBy>WSH</cp:lastModifiedBy>
  <cp:lastPrinted>2026-08-28T12:58:00Z</cp:lastPrinted>
  <dcterms:modified xsi:type="dcterms:W3CDTF">2026-08-28T22:24:37Z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74058C1D500042439617E365A474E3FE_13</vt:lpwstr>
  </property>
  <property fmtid="{D5CDD505-2E9C-101B-9397-08002B2CF9AE}" pid="4" name="KSOTemplateDocerSaveRecord">
    <vt:lpwstr>eyJoZGlkIjoiYjBmMmEyNWUyNDZhNjdjNzhmZGNlYjY5MDAwYTIyNjUiLCJ1c2VySWQiOiIzMjkzNjY1MDAifQ==</vt:lpwstr>
  </property>
</Properties>
</file>