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96056">
      <w:pPr>
        <w:widowControl/>
        <w:shd w:val="clear" w:color="FFFFFF" w:fill="FFFFFF"/>
        <w:spacing w:line="240" w:lineRule="auto"/>
        <w:ind w:firstLine="0"/>
        <w:jc w:val="center"/>
        <w:outlineLvl w:val="1"/>
        <w:rPr>
          <w:rFonts w:ascii="Times New Roman" w:hAnsi="Times New Roman" w:eastAsia="黑体" w:cs="Times New Roman"/>
          <w:kern w:val="0"/>
          <w:sz w:val="36"/>
          <w:szCs w:val="36"/>
        </w:rPr>
      </w:pPr>
      <w:bookmarkStart w:id="0" w:name="_Toc179289982"/>
      <w:bookmarkStart w:id="1" w:name="_Toc308442100"/>
      <w:r>
        <w:rPr>
          <w:rFonts w:hint="eastAsia" w:ascii="方正小标宋简体" w:hAnsi="Times New Roman" w:eastAsia="方正小标宋简体" w:cs="Times New Roman"/>
          <w:bCs/>
          <w:kern w:val="44"/>
          <w:sz w:val="44"/>
          <w:szCs w:val="44"/>
        </w:rPr>
        <w:t>兽药致畸试验指导原则</w:t>
      </w:r>
      <w:bookmarkEnd w:id="0"/>
      <w:bookmarkEnd w:id="1"/>
    </w:p>
    <w:p w14:paraId="69419403">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r>
        <w:rPr>
          <w:rFonts w:ascii="Times New Roman" w:hAnsi="Times New Roman" w:eastAsia="黑体" w:cs="Times New Roman"/>
          <w:kern w:val="0"/>
          <w:sz w:val="28"/>
          <w:szCs w:val="28"/>
        </w:rPr>
        <w:t>一、概述</w:t>
      </w:r>
    </w:p>
    <w:p w14:paraId="13D82FF4">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r>
        <w:rPr>
          <w:rFonts w:ascii="黑体" w:hAnsi="黑体" w:eastAsia="黑体" w:cs="Times New Roman"/>
          <w:kern w:val="0"/>
          <w:sz w:val="24"/>
          <w:szCs w:val="24"/>
        </w:rPr>
        <w:t>（一）目的</w:t>
      </w:r>
    </w:p>
    <w:p w14:paraId="67B45697">
      <w:pPr>
        <w:widowControl/>
        <w:autoSpaceDE w:val="0"/>
        <w:autoSpaceDN w:val="0"/>
        <w:spacing w:line="360" w:lineRule="auto"/>
        <w:ind w:firstLine="480" w:firstLineChars="200"/>
        <w:jc w:val="left"/>
        <w:outlineLvl w:val="3"/>
        <w:rPr>
          <w:rFonts w:ascii="Times New Roman" w:hAnsi="Times New Roman" w:eastAsia="宋体" w:cs="Times New Roman"/>
          <w:kern w:val="0"/>
          <w:sz w:val="24"/>
          <w:szCs w:val="24"/>
        </w:rPr>
      </w:pPr>
      <w:r>
        <w:rPr>
          <w:rFonts w:ascii="Times New Roman" w:hAnsi="Times New Roman" w:eastAsia="宋体" w:cs="Times New Roman"/>
          <w:kern w:val="0"/>
          <w:sz w:val="24"/>
          <w:szCs w:val="24"/>
        </w:rPr>
        <w:t>致畸试验是通过观察药物对母体子宫内的胚胎或胎仔在器官发生期间引起子代永久性结构异常的有害作用，对药物的胚胎毒性进行评价。</w:t>
      </w:r>
    </w:p>
    <w:p w14:paraId="0C6ACC7B">
      <w:pPr>
        <w:widowControl/>
        <w:autoSpaceDE w:val="0"/>
        <w:autoSpaceDN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母体在孕期受到可通过胎盘屏障的某种有害物质作用，影响胚胎的器官分化与发育，导致结构异常，出现胎仔畸形。因此，在受孕动物的胚胎的器官形成期给予受试物，可检出受试物对胎仔的致畸作用。检测妊娠动物接触受试物后引起的致畸可能性，预测其对靶动物可能的致畸性。</w:t>
      </w:r>
    </w:p>
    <w:p w14:paraId="5F662DC4">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r>
        <w:rPr>
          <w:rFonts w:ascii="黑体" w:hAnsi="黑体" w:eastAsia="黑体" w:cs="Times New Roman"/>
          <w:kern w:val="0"/>
          <w:sz w:val="24"/>
          <w:szCs w:val="24"/>
        </w:rPr>
        <w:t>（二）适用范围</w:t>
      </w:r>
    </w:p>
    <w:p w14:paraId="6DF69CAE">
      <w:pPr>
        <w:widowControl/>
        <w:autoSpaceDE w:val="0"/>
        <w:autoSpaceDN w:val="0"/>
        <w:spacing w:line="360" w:lineRule="auto"/>
        <w:ind w:firstLine="480" w:firstLineChars="200"/>
        <w:jc w:val="left"/>
        <w:outlineLvl w:val="3"/>
        <w:rPr>
          <w:rFonts w:ascii="Times New Roman" w:hAnsi="Times New Roman" w:eastAsia="宋体" w:cs="Times New Roman"/>
          <w:kern w:val="0"/>
          <w:sz w:val="24"/>
          <w:szCs w:val="24"/>
        </w:rPr>
      </w:pPr>
      <w:r>
        <w:rPr>
          <w:rFonts w:ascii="Times New Roman" w:hAnsi="Times New Roman" w:eastAsia="宋体" w:cs="Times New Roman"/>
          <w:kern w:val="0"/>
          <w:sz w:val="24"/>
          <w:szCs w:val="24"/>
        </w:rPr>
        <w:t>本</w:t>
      </w:r>
      <w:r>
        <w:rPr>
          <w:rFonts w:hint="eastAsia" w:ascii="Times New Roman" w:hAnsi="Times New Roman" w:eastAsia="宋体" w:cs="Times New Roman"/>
          <w:kern w:val="0"/>
          <w:sz w:val="24"/>
          <w:szCs w:val="24"/>
        </w:rPr>
        <w:t>指导</w:t>
      </w:r>
      <w:r>
        <w:rPr>
          <w:rFonts w:ascii="Times New Roman" w:hAnsi="Times New Roman" w:eastAsia="宋体" w:cs="Times New Roman"/>
          <w:kern w:val="0"/>
          <w:sz w:val="24"/>
          <w:szCs w:val="24"/>
        </w:rPr>
        <w:t>原则适用于兽用化学药</w:t>
      </w:r>
      <w:r>
        <w:rPr>
          <w:rFonts w:hint="eastAsia" w:ascii="Times New Roman" w:hAnsi="Times New Roman" w:eastAsia="宋体" w:cs="Times New Roman"/>
          <w:kern w:val="0"/>
          <w:sz w:val="24"/>
          <w:szCs w:val="24"/>
        </w:rPr>
        <w:t>物和兽用天然药物。</w:t>
      </w:r>
      <w:r>
        <w:rPr>
          <w:rFonts w:ascii="Times New Roman" w:hAnsi="Times New Roman" w:eastAsia="宋体" w:cs="Times New Roman"/>
          <w:kern w:val="0"/>
          <w:sz w:val="24"/>
          <w:szCs w:val="24"/>
        </w:rPr>
        <w:t>兽用中药和</w:t>
      </w:r>
      <w:r>
        <w:rPr>
          <w:rFonts w:hint="eastAsia" w:ascii="Times New Roman" w:hAnsi="Times New Roman" w:eastAsia="宋体" w:cs="Times New Roman"/>
          <w:kern w:val="0"/>
          <w:sz w:val="24"/>
          <w:szCs w:val="24"/>
        </w:rPr>
        <w:t>消毒剂参考使用</w:t>
      </w:r>
      <w:r>
        <w:rPr>
          <w:rFonts w:ascii="Times New Roman" w:hAnsi="Times New Roman" w:eastAsia="宋体" w:cs="Times New Roman"/>
          <w:kern w:val="0"/>
          <w:sz w:val="24"/>
          <w:szCs w:val="24"/>
        </w:rPr>
        <w:t>。</w:t>
      </w:r>
    </w:p>
    <w:p w14:paraId="28E5AF4E">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bookmarkStart w:id="2" w:name="_Toc145300122"/>
      <w:r>
        <w:rPr>
          <w:rFonts w:hint="eastAsia" w:ascii="Times New Roman" w:hAnsi="Times New Roman" w:eastAsia="黑体" w:cs="Times New Roman"/>
          <w:kern w:val="0"/>
          <w:sz w:val="28"/>
          <w:szCs w:val="28"/>
        </w:rPr>
        <w:t>二、基本原则</w:t>
      </w:r>
      <w:bookmarkEnd w:id="2"/>
    </w:p>
    <w:p w14:paraId="0E8312FD">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bookmarkStart w:id="3" w:name="_Toc145300123"/>
      <w:r>
        <w:rPr>
          <w:rFonts w:hint="eastAsia" w:ascii="黑体" w:hAnsi="黑体" w:eastAsia="黑体" w:cs="Times New Roman"/>
          <w:kern w:val="0"/>
          <w:sz w:val="24"/>
          <w:szCs w:val="24"/>
        </w:rPr>
        <w:t>（一）实验管理</w:t>
      </w:r>
      <w:bookmarkEnd w:id="3"/>
    </w:p>
    <w:p w14:paraId="557C2A9B">
      <w:pPr>
        <w:widowControl/>
        <w:snapToGrid w:val="0"/>
        <w:spacing w:line="360" w:lineRule="auto"/>
        <w:ind w:firstLine="59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兽药的致畸试验属于非临床安全性评价研究，需执行《兽药非临床研究质量管理规范》或《药物非临床研究质量管理规范》。</w:t>
      </w:r>
    </w:p>
    <w:p w14:paraId="177B6D14">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bookmarkStart w:id="4" w:name="_Toc145300124"/>
      <w:r>
        <w:rPr>
          <w:rFonts w:hint="eastAsia" w:ascii="黑体" w:hAnsi="黑体" w:eastAsia="黑体" w:cs="Times New Roman"/>
          <w:kern w:val="0"/>
          <w:sz w:val="24"/>
          <w:szCs w:val="24"/>
        </w:rPr>
        <w:t>（二）具体问题具体分析</w:t>
      </w:r>
      <w:bookmarkEnd w:id="4"/>
    </w:p>
    <w:p w14:paraId="751459E6">
      <w:pPr>
        <w:widowControl/>
        <w:snapToGrid w:val="0"/>
        <w:spacing w:line="360" w:lineRule="auto"/>
        <w:ind w:firstLine="59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致畸试验的设计，应在对受试物认知的基础上，遵循“具体问题具体分析”的原则。应根据受试物的结构特点、理化性质、已有的药理毒理研究信息、适应证和适用靶动物特点、临床用药方案等选择合理的试验方法，设计适宜的试验方案，并综合上述信息对试验结果进行全面分析评价。</w:t>
      </w:r>
    </w:p>
    <w:p w14:paraId="3FB33C81">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三</w:t>
      </w:r>
      <w:r>
        <w:rPr>
          <w:rFonts w:ascii="Times New Roman" w:hAnsi="Times New Roman" w:eastAsia="黑体" w:cs="Times New Roman"/>
          <w:kern w:val="0"/>
          <w:sz w:val="28"/>
          <w:szCs w:val="28"/>
        </w:rPr>
        <w:t>、试验</w:t>
      </w:r>
      <w:r>
        <w:rPr>
          <w:rFonts w:hint="eastAsia" w:ascii="Times New Roman" w:hAnsi="Times New Roman" w:eastAsia="黑体" w:cs="Times New Roman"/>
          <w:kern w:val="0"/>
          <w:sz w:val="28"/>
          <w:szCs w:val="28"/>
        </w:rPr>
        <w:t>方法</w:t>
      </w:r>
    </w:p>
    <w:p w14:paraId="5A250172">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r>
        <w:rPr>
          <w:rFonts w:ascii="黑体" w:hAnsi="黑体" w:eastAsia="黑体" w:cs="Times New Roman"/>
          <w:kern w:val="0"/>
          <w:sz w:val="24"/>
          <w:szCs w:val="24"/>
        </w:rPr>
        <w:t>（一）</w:t>
      </w:r>
      <w:r>
        <w:rPr>
          <w:rFonts w:hint="eastAsia" w:ascii="黑体" w:hAnsi="黑体" w:eastAsia="黑体" w:cs="Times New Roman"/>
          <w:kern w:val="0"/>
          <w:sz w:val="24"/>
          <w:szCs w:val="24"/>
        </w:rPr>
        <w:t>受试物</w:t>
      </w:r>
    </w:p>
    <w:p w14:paraId="45CE4FB3">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化学药物：受试物应采用工艺相对稳定、纯度和杂质含量能反映临床试验拟用样品和/或上市样品质量和安全性的样品。应注明受试物名称、来源、批号、生产日期、含量（或规格）、保存条件、有效期及配制方法等，并提供质量检验报告。试验中所用溶媒和/或辅料应标明名称、标准、批号、有效期、规格和生产单位等，并符合试验要求。</w:t>
      </w:r>
    </w:p>
    <w:p w14:paraId="16D458C0">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中药、天然药物：受试物应采用能充分代表临床试验拟用样品和/或上市样品质量和安全性的样品。应采用工艺路线及关键工艺参数确定后的工艺制备，一般应为中试或中试以上规模的样品，否则应有充分的理由。应注明受试物的名称、来源、批号、生产日期、含量（或规格）、保存条件、有效期及配制方法等，并提供质量检验报告。由于中药的特殊性，建议现用现配，否则应提供数据支持配制后受试物的质量稳定性及均匀性。如果由于给药容量或给药方法限制，可采用原料药进行试验。试验中所用溶媒和/或辅料应标明名称、标准、批号、有效期、规格及生产单位。</w:t>
      </w:r>
    </w:p>
    <w:p w14:paraId="6B5D859B">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在药物研发的过程中，若受试物的工艺发生变化可能影响其安全性的，应进行相应的安全性研究。</w:t>
      </w:r>
    </w:p>
    <w:p w14:paraId="7DDB6C90">
      <w:pPr>
        <w:adjustRightInd w:val="0"/>
        <w:snapToGrid w:val="0"/>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化学药物试验过程中应进行受试物样品分析，并提供样品分析报告。成分基本清楚的中药、天然药物也应进行受试物样品分析。</w:t>
      </w:r>
    </w:p>
    <w:p w14:paraId="07FFC33B">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r>
        <w:rPr>
          <w:rFonts w:ascii="黑体" w:hAnsi="黑体" w:eastAsia="黑体" w:cs="Times New Roman"/>
          <w:kern w:val="0"/>
          <w:sz w:val="24"/>
          <w:szCs w:val="24"/>
        </w:rPr>
        <w:t>（</w:t>
      </w:r>
      <w:r>
        <w:rPr>
          <w:rFonts w:hint="eastAsia" w:ascii="黑体" w:hAnsi="黑体" w:eastAsia="黑体" w:cs="Times New Roman"/>
          <w:kern w:val="0"/>
          <w:sz w:val="24"/>
          <w:szCs w:val="24"/>
        </w:rPr>
        <w:t>二</w:t>
      </w:r>
      <w:r>
        <w:rPr>
          <w:rFonts w:ascii="黑体" w:hAnsi="黑体" w:eastAsia="黑体" w:cs="Times New Roman"/>
          <w:kern w:val="0"/>
          <w:sz w:val="24"/>
          <w:szCs w:val="24"/>
        </w:rPr>
        <w:t>）实验动物</w:t>
      </w:r>
    </w:p>
    <w:p w14:paraId="79F151B9">
      <w:pPr>
        <w:widowControl/>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1.种、系选择</w:t>
      </w:r>
    </w:p>
    <w:p w14:paraId="39D91540">
      <w:pPr>
        <w:widowControl/>
        <w:snapToGri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实验动物的选择应符合</w:t>
      </w:r>
      <w:r>
        <w:rPr>
          <w:rFonts w:hint="eastAsia" w:ascii="Times New Roman" w:hAnsi="Times New Roman" w:eastAsia="宋体" w:cs="Times New Roman"/>
          <w:sz w:val="24"/>
          <w:szCs w:val="24"/>
        </w:rPr>
        <w:t>GB 14922</w:t>
      </w:r>
      <w:r>
        <w:rPr>
          <w:rFonts w:ascii="Times New Roman" w:hAnsi="Times New Roman" w:eastAsia="宋体" w:cs="Times New Roman"/>
          <w:sz w:val="24"/>
          <w:szCs w:val="24"/>
        </w:rPr>
        <w:t>和有关规定。</w:t>
      </w:r>
      <w:r>
        <w:rPr>
          <w:rFonts w:hint="eastAsia" w:ascii="Times New Roman" w:hAnsi="Times New Roman" w:eastAsia="宋体" w:cs="Times New Roman"/>
          <w:sz w:val="24"/>
          <w:szCs w:val="24"/>
        </w:rPr>
        <w:t>啮齿类</w:t>
      </w:r>
      <w:r>
        <w:rPr>
          <w:rFonts w:ascii="Times New Roman" w:hAnsi="Times New Roman" w:eastAsia="宋体" w:cs="Times New Roman"/>
          <w:sz w:val="24"/>
          <w:szCs w:val="24"/>
        </w:rPr>
        <w:t>首选大鼠，非啮齿类首选家兔。若选用其他物种应给出理由。选用健康、性成熟的雄性动物和未经交配的雌性动物，试验开始时动物</w:t>
      </w:r>
      <w:r>
        <w:rPr>
          <w:rFonts w:hint="eastAsia" w:ascii="Times New Roman" w:hAnsi="Times New Roman" w:eastAsia="宋体" w:cs="Times New Roman"/>
          <w:sz w:val="24"/>
          <w:szCs w:val="24"/>
        </w:rPr>
        <w:t>同性别</w:t>
      </w:r>
      <w:r>
        <w:rPr>
          <w:rFonts w:ascii="Times New Roman" w:hAnsi="Times New Roman" w:eastAsia="宋体" w:cs="Times New Roman"/>
          <w:sz w:val="24"/>
          <w:szCs w:val="24"/>
        </w:rPr>
        <w:t>体重的差异不应超过平均体重的±</w:t>
      </w:r>
      <w:r>
        <w:rPr>
          <w:rFonts w:hint="eastAsia" w:ascii="Times New Roman" w:hAnsi="Times New Roman" w:eastAsia="宋体" w:cs="Times New Roman"/>
          <w:sz w:val="24"/>
          <w:szCs w:val="24"/>
        </w:rPr>
        <w:t>20%。所用动物应注明种类、品系、性别、体重和周龄。</w:t>
      </w:r>
    </w:p>
    <w:p w14:paraId="58111995">
      <w:pPr>
        <w:widowControl/>
        <w:snapToGri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对拟用于非食品动物的药物，如啮齿类观察到明显的致畸现象，可不再开展非啮齿类动物种属的致畸试验。对拟用于食品动物的药物，可根据啮齿类动物种属的阳性和阴性致畸结果进行分段方法评价，以减少实验动物数量。分段方法以啮齿类动物种属的致畸试验开始，如果观察到了明显的致畸现象，除非为了确定非啮齿类动物种属会出现更为敏感的发育毒性，否则无论母体动物毒性如何，均不需要继续开展非啮齿类实验动物种属的致畸试验；如果啮齿类动物的致畸试验阴性或不明确，则需要开展非啮齿类动物种属的致畸试验。如果没有进行啮齿类动物致畸试验，即使在啮齿类动物上观察到其他发育毒性（如胎仔毒性或胚胎致死），仍需要开展非啮齿类动物种属的致畸试验。</w:t>
      </w:r>
    </w:p>
    <w:p w14:paraId="230F4119">
      <w:pPr>
        <w:widowControl/>
        <w:adjustRightInd w:val="0"/>
        <w:spacing w:line="360" w:lineRule="auto"/>
        <w:ind w:firstLine="420" w:firstLineChars="200"/>
        <w:jc w:val="left"/>
        <w:rPr>
          <w:rFonts w:ascii="Times New Roman" w:hAnsi="宋体" w:eastAsia="宋体" w:cs="Times New Roman"/>
          <w:i/>
          <w:sz w:val="24"/>
          <w:szCs w:val="24"/>
        </w:rPr>
      </w:pPr>
      <w:r>
        <w:rPr>
          <w:rFonts w:ascii="Calibri" w:hAnsi="Calibri" w:eastAsia="宋体" w:cs="Times New Roman"/>
          <w:szCs w:val="24"/>
        </w:rPr>
        <mc:AlternateContent>
          <mc:Choice Requires="wpc">
            <w:drawing>
              <wp:inline distT="0" distB="0" distL="0" distR="0">
                <wp:extent cx="5278120" cy="2557780"/>
                <wp:effectExtent l="0" t="0" r="0" b="0"/>
                <wp:docPr id="26" name="画布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文本框 15"/>
                        <wps:cNvSpPr txBox="1"/>
                        <wps:spPr>
                          <a:xfrm>
                            <a:off x="2047739" y="138698"/>
                            <a:ext cx="1390015" cy="329565"/>
                          </a:xfrm>
                          <a:prstGeom prst="rect">
                            <a:avLst/>
                          </a:prstGeom>
                          <a:solidFill>
                            <a:sysClr val="window" lastClr="CCE8CF"/>
                          </a:solidFill>
                          <a:ln w="6350">
                            <a:solidFill>
                              <a:prstClr val="black"/>
                            </a:solidFill>
                          </a:ln>
                          <a:effectLst/>
                        </wps:spPr>
                        <wps:txbx>
                          <w:txbxContent>
                            <w:p w14:paraId="78FF991E">
                              <w:r>
                                <w:t>啮齿类动物致畸试验</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直接箭头连接符 16"/>
                        <wps:cNvCnPr/>
                        <wps:spPr>
                          <a:xfrm flipH="1">
                            <a:off x="688785" y="468869"/>
                            <a:ext cx="1527703" cy="153256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文本框 2"/>
                        <wps:cNvSpPr txBox="1"/>
                        <wps:spPr>
                          <a:xfrm>
                            <a:off x="36001" y="922190"/>
                            <a:ext cx="1656715" cy="265430"/>
                          </a:xfrm>
                          <a:prstGeom prst="rect">
                            <a:avLst/>
                          </a:prstGeom>
                          <a:solidFill>
                            <a:sysClr val="window" lastClr="CCE8CF"/>
                          </a:solidFill>
                          <a:ln w="6350">
                            <a:noFill/>
                          </a:ln>
                          <a:effectLst/>
                        </wps:spPr>
                        <wps:txbx>
                          <w:txbxContent>
                            <w:p w14:paraId="65ECAF8D">
                              <w:r>
                                <w:rPr>
                                  <w:rFonts w:hint="eastAsia"/>
                                </w:rPr>
                                <w:t>致畸毒性或等同结果阴性</w:t>
                              </w:r>
                            </w:p>
                          </w:txbxContent>
                        </wps:txbx>
                        <wps:bodyPr rot="0" spcFirstLastPara="0" vert="horz" wrap="none" lIns="91440" tIns="45720" rIns="91440" bIns="45720" numCol="1" spcCol="0" rtlCol="0" fromWordArt="0" anchor="t" anchorCtr="0" forceAA="0" compatLnSpc="1">
                          <a:noAutofit/>
                        </wps:bodyPr>
                      </wps:wsp>
                      <wps:wsp>
                        <wps:cNvPr id="18" name="直接箭头连接符 18"/>
                        <wps:cNvCnPr/>
                        <wps:spPr>
                          <a:xfrm>
                            <a:off x="2888385" y="468912"/>
                            <a:ext cx="1454581" cy="149878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9" name="文本框 2"/>
                        <wps:cNvSpPr txBox="1"/>
                        <wps:spPr>
                          <a:xfrm>
                            <a:off x="134383" y="1996063"/>
                            <a:ext cx="1923415" cy="329565"/>
                          </a:xfrm>
                          <a:prstGeom prst="rect">
                            <a:avLst/>
                          </a:prstGeom>
                          <a:solidFill>
                            <a:sysClr val="window" lastClr="CCE8CF"/>
                          </a:solidFill>
                          <a:ln w="6350">
                            <a:solidFill>
                              <a:prstClr val="black"/>
                            </a:solidFill>
                          </a:ln>
                          <a:effectLst/>
                        </wps:spPr>
                        <wps:txbx>
                          <w:txbxContent>
                            <w:p w14:paraId="599497B6">
                              <w:r>
                                <w:rPr>
                                  <w:rFonts w:hint="eastAsia"/>
                                </w:rPr>
                                <w:t>用非啮齿类动物开展致畸试验</w:t>
                              </w:r>
                            </w:p>
                          </w:txbxContent>
                        </wps:txbx>
                        <wps:bodyPr rot="0" spcFirstLastPara="0" vert="horz" wrap="none" lIns="91440" tIns="45720" rIns="91440" bIns="45720" numCol="1" spcCol="0" rtlCol="0" fromWordArt="0" anchor="t" anchorCtr="0" forceAA="0" compatLnSpc="1">
                          <a:noAutofit/>
                        </wps:bodyPr>
                      </wps:wsp>
                      <wps:wsp>
                        <wps:cNvPr id="20" name="文本框 2"/>
                        <wps:cNvSpPr txBox="1"/>
                        <wps:spPr>
                          <a:xfrm>
                            <a:off x="2749938" y="1966770"/>
                            <a:ext cx="2190115" cy="328295"/>
                          </a:xfrm>
                          <a:prstGeom prst="rect">
                            <a:avLst/>
                          </a:prstGeom>
                          <a:solidFill>
                            <a:sysClr val="window" lastClr="CCE8CF"/>
                          </a:solidFill>
                          <a:ln w="6350">
                            <a:solidFill>
                              <a:prstClr val="black"/>
                            </a:solidFill>
                          </a:ln>
                          <a:effectLst/>
                        </wps:spPr>
                        <wps:txbx>
                          <w:txbxContent>
                            <w:p w14:paraId="20814F4C">
                              <w:r>
                                <w:rPr>
                                  <w:rFonts w:hint="eastAsia"/>
                                </w:rPr>
                                <w:t>停止用非啮齿类动物开展致畸试验</w:t>
                              </w:r>
                            </w:p>
                          </w:txbxContent>
                        </wps:txbx>
                        <wps:bodyPr rot="0" spcFirstLastPara="0" vert="horz" wrap="none" lIns="91440" tIns="45720" rIns="91440" bIns="45720" numCol="1" spcCol="0" rtlCol="0" fromWordArt="0" anchor="t" anchorCtr="0" forceAA="0" compatLnSpc="1">
                          <a:noAutofit/>
                        </wps:bodyPr>
                      </wps:wsp>
                      <wps:wsp>
                        <wps:cNvPr id="21" name="文本框 2"/>
                        <wps:cNvSpPr txBox="1"/>
                        <wps:spPr>
                          <a:xfrm>
                            <a:off x="2587538" y="924692"/>
                            <a:ext cx="1765935" cy="375285"/>
                          </a:xfrm>
                          <a:prstGeom prst="rect">
                            <a:avLst/>
                          </a:prstGeom>
                          <a:solidFill>
                            <a:sysClr val="window" lastClr="CCE8CF"/>
                          </a:solidFill>
                          <a:ln w="6350">
                            <a:solidFill>
                              <a:prstClr val="black"/>
                            </a:solidFill>
                          </a:ln>
                          <a:effectLst/>
                        </wps:spPr>
                        <wps:txbx>
                          <w:txbxContent>
                            <w:p w14:paraId="77281C3A">
                              <w:r>
                                <w:rPr>
                                  <w:rFonts w:hint="eastAsia"/>
                                </w:rPr>
                                <w:t>是否根据致畸毒性确</w:t>
                              </w:r>
                              <w:r>
                                <w:t>定ADI</w:t>
                              </w:r>
                            </w:p>
                          </w:txbxContent>
                        </wps:txbx>
                        <wps:bodyPr rot="0" spcFirstLastPara="0" vert="horz" wrap="none" lIns="91440" tIns="45720" rIns="91440" bIns="45720" numCol="1" spcCol="0" rtlCol="0" fromWordArt="0" anchor="t" anchorCtr="0" forceAA="0" compatLnSpc="1">
                          <a:noAutofit/>
                        </wps:bodyPr>
                      </wps:wsp>
                      <wps:wsp>
                        <wps:cNvPr id="22" name="直接箭头连接符 22"/>
                        <wps:cNvCnPr/>
                        <wps:spPr>
                          <a:xfrm flipH="1">
                            <a:off x="2047594" y="1301176"/>
                            <a:ext cx="702357" cy="70044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3" name="文本框 2"/>
                        <wps:cNvSpPr txBox="1"/>
                        <wps:spPr>
                          <a:xfrm>
                            <a:off x="3211862" y="520253"/>
                            <a:ext cx="989965" cy="264795"/>
                          </a:xfrm>
                          <a:prstGeom prst="rect">
                            <a:avLst/>
                          </a:prstGeom>
                          <a:solidFill>
                            <a:sysClr val="window" lastClr="CCE8CF"/>
                          </a:solidFill>
                          <a:ln w="6350">
                            <a:noFill/>
                          </a:ln>
                          <a:effectLst/>
                        </wps:spPr>
                        <wps:txbx>
                          <w:txbxContent>
                            <w:p w14:paraId="36D935AA">
                              <w:r>
                                <w:t>致畸毒性</w:t>
                              </w:r>
                              <w:r>
                                <w:rPr>
                                  <w:rFonts w:hint="eastAsia"/>
                                </w:rPr>
                                <w:t>阳性</w:t>
                              </w:r>
                            </w:p>
                          </w:txbxContent>
                        </wps:txbx>
                        <wps:bodyPr rot="0" spcFirstLastPara="0" vert="horz" wrap="none" lIns="91440" tIns="45720" rIns="91440" bIns="45720" numCol="1" spcCol="0" rtlCol="0" fromWordArt="0" anchor="t" anchorCtr="0" forceAA="0" compatLnSpc="1">
                          <a:noAutofit/>
                        </wps:bodyPr>
                      </wps:wsp>
                      <wps:wsp>
                        <wps:cNvPr id="24" name="文本框 2"/>
                        <wps:cNvSpPr txBox="1"/>
                        <wps:spPr>
                          <a:xfrm>
                            <a:off x="2004752" y="1390149"/>
                            <a:ext cx="323215" cy="265430"/>
                          </a:xfrm>
                          <a:prstGeom prst="rect">
                            <a:avLst/>
                          </a:prstGeom>
                          <a:solidFill>
                            <a:sysClr val="window" lastClr="CCE8CF"/>
                          </a:solidFill>
                          <a:ln w="6350">
                            <a:noFill/>
                          </a:ln>
                          <a:effectLst/>
                        </wps:spPr>
                        <wps:txbx>
                          <w:txbxContent>
                            <w:p w14:paraId="1E1C39A1">
                              <w:pPr>
                                <w:pStyle w:val="6"/>
                                <w:spacing w:before="0" w:beforeAutospacing="0" w:after="0" w:afterAutospacing="0"/>
                                <w:jc w:val="both"/>
                              </w:pPr>
                              <w:r>
                                <w:rPr>
                                  <w:rFonts w:hint="eastAsia" w:cs="Times New Roman"/>
                                  <w:sz w:val="21"/>
                                  <w:szCs w:val="21"/>
                                </w:rPr>
                                <w:t>是</w:t>
                              </w:r>
                            </w:p>
                          </w:txbxContent>
                        </wps:txbx>
                        <wps:bodyPr rot="0" spcFirstLastPara="0" vert="horz" wrap="none" lIns="91440" tIns="45720" rIns="91440" bIns="45720" numCol="1" spcCol="0" rtlCol="0" fromWordArt="0" anchor="t" anchorCtr="0" forceAA="0" compatLnSpc="1">
                          <a:noAutofit/>
                        </wps:bodyPr>
                      </wps:wsp>
                      <wps:wsp>
                        <wps:cNvPr id="25" name="文本框 2"/>
                        <wps:cNvSpPr txBox="1"/>
                        <wps:spPr>
                          <a:xfrm>
                            <a:off x="4103907" y="1418492"/>
                            <a:ext cx="323215" cy="265430"/>
                          </a:xfrm>
                          <a:prstGeom prst="rect">
                            <a:avLst/>
                          </a:prstGeom>
                          <a:solidFill>
                            <a:sysClr val="window" lastClr="CCE8CF"/>
                          </a:solidFill>
                          <a:ln w="6350">
                            <a:noFill/>
                          </a:ln>
                          <a:effectLst/>
                        </wps:spPr>
                        <wps:txbx>
                          <w:txbxContent>
                            <w:p w14:paraId="736C7782">
                              <w:pPr>
                                <w:pStyle w:val="6"/>
                                <w:spacing w:before="0" w:beforeAutospacing="0" w:after="0" w:afterAutospacing="0"/>
                                <w:jc w:val="both"/>
                              </w:pPr>
                              <w:r>
                                <w:rPr>
                                  <w:rFonts w:hint="eastAsia" w:cs="Times New Roman"/>
                                  <w:sz w:val="21"/>
                                  <w:szCs w:val="21"/>
                                </w:rPr>
                                <w:t>否</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201.4pt;width:415.6pt;" coordsize="5278120,2558145" editas="canvas" o:gfxdata="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">
                <o:lock v:ext="edit" aspectratio="f"/>
                <v:shape id="_x0000_s1026" o:spid="_x0000_s1026" style="position:absolute;left:0;top:0;height:2558145;width:5278120;" filled="f" stroked="f" coordsize="21600,21600" o:gfxdata="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Bpi79XWAAAABQEAAA8AAAAAAAAAAQAgAAAAIgAA&#10;AGRycy9kb3ducmV2LnhtbFBLAQIUABQAAAAIAIdO4kBJd4JlKAUAAEgfAAAOAAAAAAAAAAEAIAAA&#10;ACUBAABkcnMvZTJvRG9jLnhtbFBLBQYAAAAABgAGAFkBAAC/CAAAAAA=&#10;">
                  <v:fill on="f" focussize="0,0"/>
                  <v:stroke on="f"/>
                  <v:imagedata o:title=""/>
                  <o:lock v:ext="edit" aspectratio="t"/>
                </v:shape>
                <v:shape id="_x0000_s1026" o:spid="_x0000_s1026" o:spt="202" type="#_x0000_t202" style="position:absolute;left:2047739;top:138698;height:329565;width:1390015;mso-wrap-style:none;" fillcolor="#CCE8CF" filled="t" stroked="t" coordsize="21600,21600" o:gfxdata="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RcDgH1AAAAAUBAAAPAAAAAAAAAAEAIAAAACIAAABkcnMvZG93&#10;bnJldi54bWxQSwECFAAUAAAACACHTuJA2Cu243YCAADgBAAADgAAAAAAAAABACAAAAAjAQAAZHJz&#10;L2Uyb0RvYy54bWxQSwUGAAAAAAYABgBZAQAACwYAAAAA&#10;">
                  <v:fill on="t" focussize="0,0"/>
                  <v:stroke weight="0.5pt" color="#000000" joinstyle="round"/>
                  <v:imagedata o:title=""/>
                  <o:lock v:ext="edit" aspectratio="f"/>
                  <v:textbox>
                    <w:txbxContent>
                      <w:p w14:paraId="78FF991E">
                        <w:r>
                          <w:t>啮齿类动物致畸试验</w:t>
                        </w:r>
                      </w:p>
                    </w:txbxContent>
                  </v:textbox>
                </v:shape>
                <v:shape id="_x0000_s1026" o:spid="_x0000_s1026" o:spt="32" type="#_x0000_t32" style="position:absolute;left:688785;top:468869;flip:x;height:1532567;width:1527703;" filled="f" stroked="t" coordsize="21600,21600" o:gfxdata="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3u8/rWAAAABQEAAA8AAAAAAAAAAQAgAAAAIgAAAGRycy9kb3ducmV2Lnht&#10;bFBLAQIUABQAAAAIAIdO4kD1JmurNAIAACoEAAAOAAAAAAAAAAEAIAAAACUBAABkcnMvZTJvRG9j&#10;LnhtbFBLBQYAAAAABgAGAFkBAADLBQAAAAA=&#10;">
                  <v:fill on="f" focussize="0,0"/>
                  <v:stroke color="#4A7EBB" joinstyle="round" endarrow="open"/>
                  <v:imagedata o:title=""/>
                  <o:lock v:ext="edit" aspectratio="f"/>
                </v:shape>
                <v:shape id="文本框 2" o:spid="_x0000_s1026" o:spt="202" type="#_x0000_t202" style="position:absolute;left:36001;top:922190;height:265430;width:1656715;mso-wrap-style:none;" fillcolor="#CCE8CF" filled="t" stroked="f" coordsize="21600,21600" o:gfxdata="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igjKTW&#10;AAAABQEAAA8AAAAAAAAAAQAgAAAAIgAAAGRycy9kb3ducmV2LnhtbFBLAQIUABQAAAAIAIdO4kAs&#10;S6WfWwIAAIUEAAAOAAAAAAAAAAEAIAAAACUBAABkcnMvZTJvRG9jLnhtbFBLBQYAAAAABgAGAFkB&#10;AADyBQAAAAA=&#10;">
                  <v:fill on="t" focussize="0,0"/>
                  <v:stroke on="f" weight="0.5pt"/>
                  <v:imagedata o:title=""/>
                  <o:lock v:ext="edit" aspectratio="f"/>
                  <v:textbox>
                    <w:txbxContent>
                      <w:p w14:paraId="65ECAF8D">
                        <w:r>
                          <w:rPr>
                            <w:rFonts w:hint="eastAsia"/>
                          </w:rPr>
                          <w:t>致畸毒性或等同结果阴性</w:t>
                        </w:r>
                      </w:p>
                    </w:txbxContent>
                  </v:textbox>
                </v:shape>
                <v:shape id="_x0000_s1026" o:spid="_x0000_s1026" o:spt="32" type="#_x0000_t32" style="position:absolute;left:2888385;top:468912;height:1498783;width:1454581;" filled="f" stroked="t" coordsize="21600,21600" o:gfxdata="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u7HWLWAAAABQEAAA8AAAAAAAAAAQAgAAAAIgAAAGRycy9kb3ducmV2LnhtbFBLAQIU&#10;ABQAAAAIAIdO4kAdiGvqLgIAACEEAAAOAAAAAAAAAAEAIAAAACUBAABkcnMvZTJvRG9jLnhtbFBL&#10;BQYAAAAABgAGAFkBAADFBQAAAAA=&#10;">
                  <v:fill on="f" focussize="0,0"/>
                  <v:stroke color="#4A7EBB" joinstyle="round" endarrow="open"/>
                  <v:imagedata o:title=""/>
                  <o:lock v:ext="edit" aspectratio="f"/>
                </v:shape>
                <v:shape id="文本框 2" o:spid="_x0000_s1026" o:spt="202" type="#_x0000_t202" style="position:absolute;left:134383;top:1996063;height:329565;width:1923415;mso-wrap-style:none;" fillcolor="#CCE8CF" filled="t" stroked="t" coordsize="21600,21600" o:gfxdata="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FwOAfUAAAABQEAAA8AAAAAAAAAAQAgAAAAIgAAAGRycy9kb3ducmV2LnhtbFBLAQIUABQAAAAI&#10;AIdO4kBRrBQqYwIAAK8EAAAOAAAAAAAAAAEAIAAAACMBAABkcnMvZTJvRG9jLnhtbFBLBQYAAAAA&#10;BgAGAFkBAAD4BQAAAAA=&#10;">
                  <v:fill on="t" focussize="0,0"/>
                  <v:stroke weight="0.5pt" color="#000000" joinstyle="round"/>
                  <v:imagedata o:title=""/>
                  <o:lock v:ext="edit" aspectratio="f"/>
                  <v:textbox>
                    <w:txbxContent>
                      <w:p w14:paraId="599497B6">
                        <w:r>
                          <w:rPr>
                            <w:rFonts w:hint="eastAsia"/>
                          </w:rPr>
                          <w:t>用非啮齿类动物开展致畸试验</w:t>
                        </w:r>
                      </w:p>
                    </w:txbxContent>
                  </v:textbox>
                </v:shape>
                <v:shape id="文本框 2" o:spid="_x0000_s1026" o:spt="202" type="#_x0000_t202" style="position:absolute;left:2749938;top:1966770;height:328295;width:2190115;mso-wrap-style:none;" fillcolor="#CCE8CF" filled="t" stroked="t" coordsize="21600,21600" o:gfxdata="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RcDgH1AAAAAUBAAAPAAAAAAAAAAEAIAAAACIAAABkcnMvZG93bnJldi54bWxQSwECFAAUAAAA&#10;CACHTuJABkLKT2QCAACwBAAADgAAAAAAAAABACAAAAAjAQAAZHJzL2Uyb0RvYy54bWxQSwUGAAAA&#10;AAYABgBZAQAA+QUAAAAA&#10;">
                  <v:fill on="t" focussize="0,0"/>
                  <v:stroke weight="0.5pt" color="#000000" joinstyle="round"/>
                  <v:imagedata o:title=""/>
                  <o:lock v:ext="edit" aspectratio="f"/>
                  <v:textbox>
                    <w:txbxContent>
                      <w:p w14:paraId="20814F4C">
                        <w:r>
                          <w:rPr>
                            <w:rFonts w:hint="eastAsia"/>
                          </w:rPr>
                          <w:t>停止用非啮齿类动物开展致畸试验</w:t>
                        </w:r>
                      </w:p>
                    </w:txbxContent>
                  </v:textbox>
                </v:shape>
                <v:shape id="文本框 2" o:spid="_x0000_s1026" o:spt="202" type="#_x0000_t202" style="position:absolute;left:2587538;top:924692;height:375285;width:1765935;mso-wrap-style:none;" fillcolor="#CCE8CF" filled="t" stroked="t" coordsize="21600,21600" o:gfxdata="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XA4B9QAAAAFAQAADwAAAAAAAAABACAAAAAiAAAAZHJzL2Rvd25yZXYueG1sUEsBAhQAFAAA&#10;AAgAh07iQNJtvltlAgAArwQAAA4AAAAAAAAAAQAgAAAAIwEAAGRycy9lMm9Eb2MueG1sUEsFBgAA&#10;AAAGAAYAWQEAAPoFAAAAAA==&#10;">
                  <v:fill on="t" focussize="0,0"/>
                  <v:stroke weight="0.5pt" color="#000000" joinstyle="round"/>
                  <v:imagedata o:title=""/>
                  <o:lock v:ext="edit" aspectratio="f"/>
                  <v:textbox>
                    <w:txbxContent>
                      <w:p w14:paraId="77281C3A">
                        <w:r>
                          <w:rPr>
                            <w:rFonts w:hint="eastAsia"/>
                          </w:rPr>
                          <w:t>是否根据致畸毒性确</w:t>
                        </w:r>
                        <w:r>
                          <w:t>定ADI</w:t>
                        </w:r>
                      </w:p>
                    </w:txbxContent>
                  </v:textbox>
                </v:shape>
                <v:shape id="_x0000_s1026" o:spid="_x0000_s1026" o:spt="32" type="#_x0000_t32" style="position:absolute;left:2047594;top:1301176;flip:x;height:700445;width:702357;" filled="f" stroked="t" coordsize="21600,21600" o:gfxdata="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N7vP61gAAAAUBAAAPAAAAAAAAAAEAIAAAACIAAABkcnMvZG93bnJldi54&#10;bWxQSwECFAAUAAAACACHTuJA57wl2zUCAAAqBAAADgAAAAAAAAABACAAAAAlAQAAZHJzL2Uyb0Rv&#10;Yy54bWxQSwUGAAAAAAYABgBZAQAAzAUAAAAA&#10;">
                  <v:fill on="f" focussize="0,0"/>
                  <v:stroke color="#4A7EBB" joinstyle="round" endarrow="open"/>
                  <v:imagedata o:title=""/>
                  <o:lock v:ext="edit" aspectratio="f"/>
                </v:shape>
                <v:shape id="文本框 2" o:spid="_x0000_s1026" o:spt="202" type="#_x0000_t202" style="position:absolute;left:3211862;top:520253;height:264795;width:989965;mso-wrap-style:none;" fillcolor="#CCE8CF" filled="t" stroked="f" coordsize="21600,21600" o:gfxdata="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4oIyk&#10;1gAAAAUBAAAPAAAAAAAAAAEAIAAAACIAAABkcnMvZG93bnJldi54bWxQSwECFAAUAAAACACHTuJA&#10;Q0ZFOlwCAACGBAAADgAAAAAAAAABACAAAAAlAQAAZHJzL2Uyb0RvYy54bWxQSwUGAAAAAAYABgBZ&#10;AQAA8wUAAAAA&#10;">
                  <v:fill on="t" focussize="0,0"/>
                  <v:stroke on="f" weight="0.5pt"/>
                  <v:imagedata o:title=""/>
                  <o:lock v:ext="edit" aspectratio="f"/>
                  <v:textbox>
                    <w:txbxContent>
                      <w:p w14:paraId="36D935AA">
                        <w:r>
                          <w:t>致畸毒性</w:t>
                        </w:r>
                        <w:r>
                          <w:rPr>
                            <w:rFonts w:hint="eastAsia"/>
                          </w:rPr>
                          <w:t>阳性</w:t>
                        </w:r>
                      </w:p>
                    </w:txbxContent>
                  </v:textbox>
                </v:shape>
                <v:shape id="文本框 2" o:spid="_x0000_s1026" o:spt="202" type="#_x0000_t202" style="position:absolute;left:2004752;top:1390149;height:265430;width:323215;mso-wrap-style:none;" fillcolor="#CCE8CF" filled="t" stroked="f" coordsize="21600,21600" o:gfxdata="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ig&#10;jKTWAAAABQEAAA8AAAAAAAAAAQAgAAAAIgAAAGRycy9kb3ducmV2LnhtbFBLAQIUABQAAAAIAIdO&#10;4kBTmNl2XgIAAIcEAAAOAAAAAAAAAAEAIAAAACUBAABkcnMvZTJvRG9jLnhtbFBLBQYAAAAABgAG&#10;AFkBAAD1BQAAAAA=&#10;">
                  <v:fill on="t" focussize="0,0"/>
                  <v:stroke on="f" weight="0.5pt"/>
                  <v:imagedata o:title=""/>
                  <o:lock v:ext="edit" aspectratio="f"/>
                  <v:textbox>
                    <w:txbxContent>
                      <w:p w14:paraId="1E1C39A1">
                        <w:pPr>
                          <w:pStyle w:val="6"/>
                          <w:spacing w:before="0" w:beforeAutospacing="0" w:after="0" w:afterAutospacing="0"/>
                          <w:jc w:val="both"/>
                        </w:pPr>
                        <w:r>
                          <w:rPr>
                            <w:rFonts w:hint="eastAsia" w:cs="Times New Roman"/>
                            <w:sz w:val="21"/>
                            <w:szCs w:val="21"/>
                          </w:rPr>
                          <w:t>是</w:t>
                        </w:r>
                      </w:p>
                    </w:txbxContent>
                  </v:textbox>
                </v:shape>
                <v:shape id="文本框 2" o:spid="_x0000_s1026" o:spt="202" type="#_x0000_t202" style="position:absolute;left:4103907;top:1418492;height:265430;width:323215;mso-wrap-style:none;" fillcolor="#CCE8CF" filled="t" stroked="f" coordsize="21600,21600" o:gfxdata="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ig&#10;jKTWAAAABQEAAA8AAAAAAAAAAQAgAAAAIgAAAGRycy9kb3ducmV2LnhtbFBLAQIUABQAAAAIAIdO&#10;4kAnbAktXgIAAIcEAAAOAAAAAAAAAAEAIAAAACUBAABkcnMvZTJvRG9jLnhtbFBLBQYAAAAABgAG&#10;AFkBAAD1BQAAAAA=&#10;">
                  <v:fill on="t" focussize="0,0"/>
                  <v:stroke on="f" weight="0.5pt"/>
                  <v:imagedata o:title=""/>
                  <o:lock v:ext="edit" aspectratio="f"/>
                  <v:textbox>
                    <w:txbxContent>
                      <w:p w14:paraId="736C7782">
                        <w:pPr>
                          <w:pStyle w:val="6"/>
                          <w:spacing w:before="0" w:beforeAutospacing="0" w:after="0" w:afterAutospacing="0"/>
                          <w:jc w:val="both"/>
                        </w:pPr>
                        <w:r>
                          <w:rPr>
                            <w:rFonts w:hint="eastAsia" w:cs="Times New Roman"/>
                            <w:sz w:val="21"/>
                            <w:szCs w:val="21"/>
                          </w:rPr>
                          <w:t>否</w:t>
                        </w:r>
                      </w:p>
                    </w:txbxContent>
                  </v:textbox>
                </v:shape>
                <w10:wrap type="none"/>
                <w10:anchorlock/>
              </v:group>
            </w:pict>
          </mc:Fallback>
        </mc:AlternateContent>
      </w:r>
    </w:p>
    <w:p w14:paraId="1B411900">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2.动物性别和数量</w:t>
      </w:r>
    </w:p>
    <w:p w14:paraId="2B68E254">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性成熟雄性和雌性动物通常按1:1或1:2比例合笼交配，如果5天内未交配，应更换雄鼠。为了获得足够的胎仔来评价其致畸作用，大鼠每个剂量水平的怀孕动物数不少于16只，家兔每个剂量水平怀孕动物数不少于12只。</w:t>
      </w:r>
    </w:p>
    <w:p w14:paraId="71BF755F">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3.动物准备</w:t>
      </w:r>
    </w:p>
    <w:p w14:paraId="5906BAF1">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实验前动物在试验动物房应进行检疫观察</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至少5天环境适应。</w:t>
      </w:r>
    </w:p>
    <w:p w14:paraId="723E8C16">
      <w:pPr>
        <w:widowControl/>
        <w:tabs>
          <w:tab w:val="left" w:pos="5362"/>
        </w:tabs>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4.动物饲养</w:t>
      </w:r>
      <w:r>
        <w:rPr>
          <w:rFonts w:ascii="Times New Roman" w:hAnsi="Times New Roman" w:eastAsia="宋体" w:cs="Times New Roman"/>
          <w:kern w:val="0"/>
          <w:sz w:val="24"/>
          <w:szCs w:val="24"/>
        </w:rPr>
        <w:tab/>
      </w:r>
    </w:p>
    <w:p w14:paraId="64910E58">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sz w:val="24"/>
          <w:szCs w:val="24"/>
        </w:rPr>
        <w:t>实验动物饲养条件、饮用水、饲料应分别符合GB 14925、GB 5749、GB 14924.3和有关规定。试验期间动物自由饮水和摄食，妊娠动物应单笼饲养。</w:t>
      </w:r>
    </w:p>
    <w:p w14:paraId="2BE0249B">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r>
        <w:rPr>
          <w:rFonts w:hint="eastAsia" w:ascii="黑体" w:hAnsi="黑体" w:eastAsia="黑体" w:cs="Times New Roman"/>
          <w:kern w:val="0"/>
          <w:sz w:val="24"/>
          <w:szCs w:val="24"/>
        </w:rPr>
        <w:t>（三）剂量及分组</w:t>
      </w:r>
    </w:p>
    <w:p w14:paraId="50E91198">
      <w:pPr>
        <w:widowControl/>
        <w:spacing w:line="360" w:lineRule="auto"/>
        <w:ind w:firstLine="437"/>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试验至少设三个剂量组，同时设溶媒对照组，溶媒对照组除不给受试物外，其余处理均同剂量组。必要时设阳性对照组，常用经口给予的阳性对照物为敌枯双、五氯酚钠、阿司匹林及维生素A等，或者用环磷酰胺于</w:t>
      </w:r>
      <w:r>
        <w:rPr>
          <w:rFonts w:hint="eastAsia" w:ascii="Times New Roman" w:hAnsi="Times New Roman" w:eastAsia="宋体" w:cs="Times New Roman"/>
          <w:kern w:val="0"/>
          <w:sz w:val="24"/>
          <w:szCs w:val="24"/>
        </w:rPr>
        <w:t>受</w:t>
      </w:r>
      <w:r>
        <w:rPr>
          <w:rFonts w:ascii="Times New Roman" w:hAnsi="Times New Roman" w:eastAsia="宋体" w:cs="Times New Roman"/>
          <w:kern w:val="0"/>
          <w:sz w:val="24"/>
          <w:szCs w:val="24"/>
        </w:rPr>
        <w:t>孕第12天腹腔注射1次。曾用阳性</w:t>
      </w:r>
      <w:r>
        <w:rPr>
          <w:rFonts w:hint="eastAsia" w:ascii="Times New Roman" w:hAnsi="Times New Roman" w:eastAsia="宋体" w:cs="Times New Roman"/>
          <w:kern w:val="0"/>
          <w:sz w:val="24"/>
          <w:szCs w:val="24"/>
        </w:rPr>
        <w:t>对照</w:t>
      </w:r>
      <w:r>
        <w:rPr>
          <w:rFonts w:ascii="Times New Roman" w:hAnsi="Times New Roman" w:eastAsia="宋体" w:cs="Times New Roman"/>
          <w:kern w:val="0"/>
          <w:sz w:val="24"/>
          <w:szCs w:val="24"/>
        </w:rPr>
        <w:t>物开展过致畸试验、并在所用实验动物种系有阳性结果发现，试验可略去设置阳性对照组。</w:t>
      </w:r>
    </w:p>
    <w:p w14:paraId="1854D268">
      <w:pPr>
        <w:widowControl/>
        <w:spacing w:line="360" w:lineRule="auto"/>
        <w:ind w:firstLine="437"/>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高剂量组原则上应使部分</w:t>
      </w:r>
      <w:r>
        <w:rPr>
          <w:rFonts w:ascii="Times New Roman" w:hAnsi="Times New Roman" w:eastAsia="宋体" w:cs="Times New Roman"/>
          <w:sz w:val="24"/>
          <w:szCs w:val="24"/>
        </w:rPr>
        <w:t>动物出现某些发育毒性和（或）母体毒性，如体重轻度减轻等，但不至引起死亡或严重疾病，如果母体动物有死亡发生，应不超过母体动物数量的10%。低剂量组不应出现任何观察到的母体毒性或发育毒性作用。建议递减剂量系列的组间距2～4倍比较合适。当组间差距较大时（如超过10倍）加设一个试验组。</w:t>
      </w:r>
    </w:p>
    <w:p w14:paraId="09189FA0">
      <w:pPr>
        <w:widowControl/>
        <w:spacing w:line="360" w:lineRule="auto"/>
        <w:ind w:firstLine="480" w:firstLineChars="200"/>
        <w:jc w:val="left"/>
        <w:outlineLvl w:val="3"/>
        <w:rPr>
          <w:rFonts w:ascii="Times New Roman" w:hAnsi="Times New Roman" w:eastAsia="宋体" w:cs="Times New Roman"/>
          <w:kern w:val="0"/>
          <w:sz w:val="24"/>
          <w:szCs w:val="24"/>
        </w:rPr>
      </w:pPr>
      <w:r>
        <w:rPr>
          <w:rFonts w:ascii="Times New Roman" w:hAnsi="Times New Roman" w:eastAsia="宋体" w:cs="Times New Roman"/>
          <w:kern w:val="0"/>
          <w:sz w:val="24"/>
          <w:szCs w:val="24"/>
        </w:rPr>
        <w:t>试验剂量的设计参考急性毒性试验剂量、28天经口</w:t>
      </w:r>
      <w:r>
        <w:rPr>
          <w:rFonts w:hint="eastAsia" w:ascii="Times New Roman" w:hAnsi="Times New Roman" w:eastAsia="宋体" w:cs="Times New Roman"/>
          <w:kern w:val="0"/>
          <w:sz w:val="24"/>
          <w:szCs w:val="24"/>
        </w:rPr>
        <w:t>给药</w:t>
      </w:r>
      <w:r>
        <w:rPr>
          <w:rFonts w:ascii="Times New Roman" w:hAnsi="Times New Roman" w:eastAsia="宋体" w:cs="Times New Roman"/>
          <w:kern w:val="0"/>
          <w:sz w:val="24"/>
          <w:szCs w:val="24"/>
        </w:rPr>
        <w:t>毒性试验、90天经口</w:t>
      </w:r>
      <w:r>
        <w:rPr>
          <w:rFonts w:hint="eastAsia" w:ascii="Times New Roman" w:hAnsi="Times New Roman" w:eastAsia="宋体" w:cs="Times New Roman"/>
          <w:sz w:val="24"/>
          <w:szCs w:val="24"/>
        </w:rPr>
        <w:t>给药</w:t>
      </w:r>
      <w:r>
        <w:rPr>
          <w:rFonts w:ascii="Times New Roman" w:hAnsi="Times New Roman" w:eastAsia="宋体" w:cs="Times New Roman"/>
          <w:kern w:val="0"/>
          <w:sz w:val="24"/>
          <w:szCs w:val="24"/>
        </w:rPr>
        <w:t>毒性试验剂量和靶动物实际摄入量进行。对于能求出LD</w:t>
      </w:r>
      <w:r>
        <w:rPr>
          <w:rFonts w:ascii="Times New Roman" w:hAnsi="Times New Roman" w:eastAsia="宋体" w:cs="Times New Roman"/>
          <w:kern w:val="0"/>
          <w:sz w:val="24"/>
          <w:szCs w:val="24"/>
          <w:vertAlign w:val="subscript"/>
        </w:rPr>
        <w:t>50</w:t>
      </w:r>
      <w:r>
        <w:rPr>
          <w:rFonts w:ascii="Times New Roman" w:hAnsi="Times New Roman" w:eastAsia="宋体" w:cs="Times New Roman"/>
          <w:kern w:val="0"/>
          <w:sz w:val="24"/>
          <w:szCs w:val="24"/>
        </w:rPr>
        <w:t>的受试物，根据LD</w:t>
      </w:r>
      <w:r>
        <w:rPr>
          <w:rFonts w:ascii="Times New Roman" w:hAnsi="Times New Roman" w:eastAsia="宋体" w:cs="Times New Roman"/>
          <w:kern w:val="0"/>
          <w:sz w:val="24"/>
          <w:szCs w:val="24"/>
          <w:vertAlign w:val="subscript"/>
        </w:rPr>
        <w:t>50</w:t>
      </w:r>
      <w:r>
        <w:rPr>
          <w:rFonts w:ascii="Times New Roman" w:hAnsi="Times New Roman" w:eastAsia="宋体" w:cs="Times New Roman"/>
          <w:kern w:val="0"/>
          <w:sz w:val="24"/>
          <w:szCs w:val="24"/>
        </w:rPr>
        <w:t>和剂量-反应关系曲线斜率设计高剂量组的剂量。对于求不出LD</w:t>
      </w:r>
      <w:r>
        <w:rPr>
          <w:rFonts w:ascii="Times New Roman" w:hAnsi="Times New Roman" w:eastAsia="宋体" w:cs="Times New Roman"/>
          <w:kern w:val="0"/>
          <w:sz w:val="24"/>
          <w:szCs w:val="24"/>
          <w:vertAlign w:val="subscript"/>
        </w:rPr>
        <w:t>50</w:t>
      </w:r>
      <w:r>
        <w:rPr>
          <w:rFonts w:ascii="Times New Roman" w:hAnsi="Times New Roman" w:eastAsia="宋体" w:cs="Times New Roman"/>
          <w:kern w:val="0"/>
          <w:sz w:val="24"/>
          <w:szCs w:val="24"/>
        </w:rPr>
        <w:t>的受试物，如果28天或90天经口</w:t>
      </w:r>
      <w:r>
        <w:rPr>
          <w:rFonts w:hint="eastAsia" w:ascii="Times New Roman" w:hAnsi="Times New Roman" w:eastAsia="宋体" w:cs="Times New Roman"/>
          <w:kern w:val="0"/>
          <w:sz w:val="24"/>
          <w:szCs w:val="24"/>
        </w:rPr>
        <w:t>给药</w:t>
      </w:r>
      <w:r>
        <w:rPr>
          <w:rFonts w:ascii="Times New Roman" w:hAnsi="Times New Roman" w:eastAsia="宋体" w:cs="Times New Roman"/>
          <w:kern w:val="0"/>
          <w:sz w:val="24"/>
          <w:szCs w:val="24"/>
        </w:rPr>
        <w:t>毒性</w:t>
      </w:r>
      <w:bookmarkStart w:id="10" w:name="_GoBack"/>
      <w:bookmarkEnd w:id="10"/>
      <w:r>
        <w:rPr>
          <w:rFonts w:ascii="Times New Roman" w:hAnsi="Times New Roman" w:eastAsia="宋体" w:cs="Times New Roman"/>
          <w:kern w:val="0"/>
          <w:sz w:val="24"/>
          <w:szCs w:val="24"/>
        </w:rPr>
        <w:t>试验未观察到有害作用，以</w:t>
      </w:r>
      <w:r>
        <w:rPr>
          <w:rFonts w:hint="eastAsia" w:ascii="Times New Roman" w:hAnsi="Times New Roman" w:eastAsia="宋体" w:cs="Times New Roman"/>
          <w:kern w:val="0"/>
          <w:sz w:val="24"/>
          <w:szCs w:val="24"/>
        </w:rPr>
        <w:t>最大未观察到有害作用剂量</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NOAEL</w:t>
      </w:r>
      <w:r>
        <w:rPr>
          <w:rFonts w:ascii="Times New Roman" w:hAnsi="Times New Roman" w:eastAsia="宋体" w:cs="Times New Roman"/>
          <w:kern w:val="0"/>
          <w:sz w:val="24"/>
          <w:szCs w:val="24"/>
        </w:rPr>
        <w:t>）作为高剂量组；如果28天或90天经口</w:t>
      </w:r>
      <w:r>
        <w:rPr>
          <w:rFonts w:hint="eastAsia" w:ascii="Times New Roman" w:hAnsi="Times New Roman" w:eastAsia="宋体" w:cs="Times New Roman"/>
          <w:kern w:val="0"/>
          <w:sz w:val="24"/>
          <w:szCs w:val="24"/>
        </w:rPr>
        <w:t>给药</w:t>
      </w:r>
      <w:r>
        <w:rPr>
          <w:rFonts w:ascii="Times New Roman" w:hAnsi="Times New Roman" w:eastAsia="宋体" w:cs="Times New Roman"/>
          <w:kern w:val="0"/>
          <w:sz w:val="24"/>
          <w:szCs w:val="24"/>
        </w:rPr>
        <w:t>试验观察到有害作用，以</w:t>
      </w:r>
      <w:r>
        <w:rPr>
          <w:rFonts w:hint="eastAsia" w:ascii="Times New Roman" w:hAnsi="Times New Roman" w:eastAsia="宋体" w:cs="Times New Roman"/>
          <w:kern w:val="0"/>
          <w:sz w:val="24"/>
          <w:szCs w:val="24"/>
        </w:rPr>
        <w:t>最小观察到有害作用剂量</w:t>
      </w:r>
      <w:bookmarkStart w:id="5" w:name="OLE_LINK2"/>
      <w:bookmarkStart w:id="6" w:name="OLE_LINK1"/>
      <w:r>
        <w:rPr>
          <w:rFonts w:ascii="Times New Roman" w:hAnsi="Times New Roman" w:eastAsia="宋体" w:cs="Times New Roman"/>
          <w:kern w:val="0"/>
          <w:sz w:val="24"/>
          <w:szCs w:val="24"/>
        </w:rPr>
        <w:t>（LOAEL）</w:t>
      </w:r>
      <w:bookmarkEnd w:id="5"/>
      <w:bookmarkEnd w:id="6"/>
      <w:r>
        <w:rPr>
          <w:rFonts w:ascii="Times New Roman" w:hAnsi="Times New Roman" w:eastAsia="宋体" w:cs="Times New Roman"/>
          <w:kern w:val="0"/>
          <w:sz w:val="24"/>
          <w:szCs w:val="24"/>
        </w:rPr>
        <w:t>为高剂量组，以下设2个剂量组。设置剂量水平时还应参考受试物的其他毒理学资料。</w:t>
      </w:r>
    </w:p>
    <w:p w14:paraId="10B06750">
      <w:pPr>
        <w:widowControl/>
        <w:autoSpaceDE w:val="0"/>
        <w:autoSpaceDN w:val="0"/>
        <w:spacing w:line="360" w:lineRule="auto"/>
        <w:ind w:firstLine="480" w:firstLineChars="200"/>
        <w:jc w:val="left"/>
        <w:outlineLvl w:val="3"/>
        <w:rPr>
          <w:rFonts w:ascii="黑体" w:hAnsi="黑体" w:eastAsia="黑体" w:cs="Times New Roman"/>
          <w:kern w:val="0"/>
          <w:sz w:val="24"/>
          <w:szCs w:val="24"/>
        </w:rPr>
      </w:pPr>
      <w:r>
        <w:rPr>
          <w:rFonts w:ascii="黑体" w:hAnsi="黑体" w:eastAsia="黑体" w:cs="Times New Roman"/>
          <w:kern w:val="0"/>
          <w:sz w:val="24"/>
          <w:szCs w:val="24"/>
        </w:rPr>
        <w:t>（</w:t>
      </w:r>
      <w:r>
        <w:rPr>
          <w:rFonts w:hint="eastAsia" w:ascii="黑体" w:hAnsi="黑体" w:eastAsia="黑体" w:cs="Times New Roman"/>
          <w:kern w:val="0"/>
          <w:sz w:val="24"/>
          <w:szCs w:val="24"/>
        </w:rPr>
        <w:t>四</w:t>
      </w:r>
      <w:r>
        <w:rPr>
          <w:rFonts w:ascii="黑体" w:hAnsi="黑体" w:eastAsia="黑体" w:cs="Times New Roman"/>
          <w:kern w:val="0"/>
          <w:sz w:val="24"/>
          <w:szCs w:val="24"/>
        </w:rPr>
        <w:t>）试验步骤</w:t>
      </w:r>
    </w:p>
    <w:p w14:paraId="5A7825A7">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1.受孕动物检查</w:t>
      </w:r>
    </w:p>
    <w:p w14:paraId="4E495D58">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对于大鼠，雌、雄动物同笼后，每日早晨对雌鼠检查阴栓或进行阴道涂片检查是否有精子，查出阴栓或精子，认为雌鼠已交配，当日作为“受孕”零天。对于家兔，雌兔和雄兔合笼后阴道涂片检查到精子当日作为“受孕”零天。将检出的“受孕动物”随机分到各组，并称重和编号。</w:t>
      </w:r>
    </w:p>
    <w:p w14:paraId="6F8EE576">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2.受试物给予</w:t>
      </w:r>
    </w:p>
    <w:p w14:paraId="5805E0AB">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受试物通常经口灌胃给予，若选用其他途径应说明理由。通常，在器官形成期给予受试物（大鼠</w:t>
      </w:r>
      <w:r>
        <w:rPr>
          <w:rFonts w:hint="eastAsia" w:ascii="Times New Roman" w:hAnsi="Times New Roman" w:eastAsia="宋体" w:cs="Times New Roman"/>
          <w:kern w:val="0"/>
          <w:sz w:val="24"/>
          <w:szCs w:val="24"/>
        </w:rPr>
        <w:t>受孕的</w:t>
      </w:r>
      <w:r>
        <w:rPr>
          <w:rFonts w:ascii="Times New Roman" w:hAnsi="Times New Roman" w:eastAsia="宋体" w:cs="Times New Roman"/>
          <w:kern w:val="0"/>
          <w:sz w:val="24"/>
          <w:szCs w:val="24"/>
        </w:rPr>
        <w:t>第6～15天，兔</w:t>
      </w:r>
      <w:r>
        <w:rPr>
          <w:rFonts w:hint="eastAsia" w:ascii="Times New Roman" w:hAnsi="Times New Roman" w:eastAsia="宋体" w:cs="Times New Roman"/>
          <w:kern w:val="0"/>
          <w:sz w:val="24"/>
          <w:szCs w:val="24"/>
        </w:rPr>
        <w:t>受孕</w:t>
      </w:r>
      <w:r>
        <w:rPr>
          <w:rFonts w:ascii="Times New Roman" w:hAnsi="Times New Roman" w:eastAsia="宋体" w:cs="Times New Roman"/>
          <w:kern w:val="0"/>
          <w:sz w:val="24"/>
          <w:szCs w:val="24"/>
        </w:rPr>
        <w:t>的第6～18天）。受试物灌胃给予时，要将受试物溶解或悬浮于合适的溶媒中，首选溶媒为水、不溶于水的受试物亦可使用植物油（如橄榄油、玉米油等），不溶于水或油的受试物可使用羧甲基纤维素、淀粉等配成混悬液或糊状物等。受试物应新鲜配制，有资料表明其溶液或混悬液储存稳定者除外。应每日在同一时间灌胃1次，根据母体体重调整灌胃体积。灌胃体积一般</w:t>
      </w:r>
      <w:r>
        <w:rPr>
          <w:rFonts w:hint="eastAsia" w:ascii="Times New Roman" w:hAnsi="Times New Roman" w:eastAsia="宋体" w:cs="Times New Roman"/>
          <w:kern w:val="0"/>
          <w:sz w:val="24"/>
          <w:szCs w:val="24"/>
        </w:rPr>
        <w:t>为</w:t>
      </w:r>
      <w:r>
        <w:rPr>
          <w:rFonts w:ascii="Times New Roman" w:hAnsi="Times New Roman" w:eastAsia="宋体" w:cs="Times New Roman"/>
          <w:kern w:val="0"/>
          <w:sz w:val="24"/>
          <w:szCs w:val="24"/>
        </w:rPr>
        <w:t>10mL/kg体重，如为水溶液时，最大灌胃体积可达20mL/kg体重；如为油性液体，灌胃体积应不超过4mL/kg体重；各组灌胃体积一致。</w:t>
      </w:r>
    </w:p>
    <w:p w14:paraId="7488E340">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3.母体观察</w:t>
      </w:r>
    </w:p>
    <w:p w14:paraId="4282F401">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每日对动物进行临床观察，包括皮肤、被毛、眼睛、黏膜、呼吸、神经行为、四肢活动等情况，及时记录各种中毒体征，包括发生时间、表现程度和持续时间，发现虚弱或濒死的动物应进行隔离或处死，母体有流产或早产征兆时应及时剖检。</w:t>
      </w:r>
    </w:p>
    <w:p w14:paraId="34D7979E">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在受孕第0天、给予受试物第1天、给予受试物期间每3天及处死当日称母体体重。若通过饮水途径给予受试物，还应记录饮水量。</w:t>
      </w:r>
    </w:p>
    <w:p w14:paraId="4DE0464A">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4.受孕母体处死和检查</w:t>
      </w:r>
    </w:p>
    <w:p w14:paraId="2FF56012">
      <w:pPr>
        <w:widowControl/>
        <w:adjustRightIn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（1）一般检查</w:t>
      </w:r>
    </w:p>
    <w:p w14:paraId="73736E8C">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kern w:val="0"/>
          <w:sz w:val="24"/>
          <w:szCs w:val="24"/>
        </w:rPr>
        <w:t>于分娩前1天（一般大鼠为</w:t>
      </w:r>
      <w:r>
        <w:rPr>
          <w:rFonts w:hint="eastAsia" w:ascii="Times New Roman" w:hAnsi="Times New Roman" w:eastAsia="宋体" w:cs="Times New Roman"/>
          <w:kern w:val="0"/>
          <w:sz w:val="24"/>
          <w:szCs w:val="24"/>
        </w:rPr>
        <w:t>受</w:t>
      </w:r>
      <w:r>
        <w:rPr>
          <w:rFonts w:ascii="Times New Roman" w:hAnsi="Times New Roman" w:eastAsia="宋体" w:cs="Times New Roman"/>
          <w:kern w:val="0"/>
          <w:sz w:val="24"/>
          <w:szCs w:val="24"/>
        </w:rPr>
        <w:t>孕</w:t>
      </w:r>
      <w:r>
        <w:rPr>
          <w:rFonts w:ascii="Times New Roman" w:hAnsi="Times New Roman" w:eastAsia="宋体" w:cs="Times New Roman"/>
          <w:sz w:val="24"/>
          <w:szCs w:val="24"/>
        </w:rPr>
        <w:t>第20天、家兔为</w:t>
      </w:r>
      <w:r>
        <w:rPr>
          <w:rFonts w:hint="eastAsia" w:ascii="Times New Roman" w:hAnsi="Times New Roman" w:eastAsia="宋体" w:cs="Times New Roman"/>
          <w:sz w:val="24"/>
          <w:szCs w:val="24"/>
        </w:rPr>
        <w:t>受</w:t>
      </w:r>
      <w:r>
        <w:rPr>
          <w:rFonts w:ascii="Times New Roman" w:hAnsi="Times New Roman" w:eastAsia="宋体" w:cs="Times New Roman"/>
          <w:sz w:val="24"/>
          <w:szCs w:val="24"/>
        </w:rPr>
        <w:t>孕第28天</w:t>
      </w:r>
      <w:r>
        <w:rPr>
          <w:rFonts w:ascii="Times New Roman" w:hAnsi="Times New Roman" w:eastAsia="宋体" w:cs="Times New Roman"/>
          <w:kern w:val="0"/>
          <w:sz w:val="24"/>
          <w:szCs w:val="24"/>
        </w:rPr>
        <w:t>）</w:t>
      </w:r>
      <w:r>
        <w:rPr>
          <w:rFonts w:ascii="Times New Roman" w:hAnsi="Times New Roman" w:eastAsia="宋体" w:cs="Times New Roman"/>
          <w:sz w:val="24"/>
          <w:szCs w:val="24"/>
        </w:rPr>
        <w:t>处死母体，剖腹检查亲代受孕情况和胎体发育。迅速取出子宫，称子宫连胎重，以得出妊娠动物的净重量。记录黄体数、早死胎数、晚死胎数、活胎数及着床数。</w:t>
      </w:r>
    </w:p>
    <w:p w14:paraId="2E64F329">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处死时对所有妊娠动物进行尸体解剖和肉眼检查，保存肉眼发现有改变的脏器，以便于进行组织学检查，同时保存足够对照组的相应脏器以供比较。</w:t>
      </w:r>
    </w:p>
    <w:p w14:paraId="71D140EF">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（2）胎仔外观检查</w:t>
      </w:r>
    </w:p>
    <w:p w14:paraId="03B51740">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逐一记录胎仔性别、体重、体长，检查胎仔外观有无异常。外观检查至少包括表1的项目。</w:t>
      </w:r>
    </w:p>
    <w:p w14:paraId="5549A0A1">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表</w:t>
      </w:r>
      <w:r>
        <w:rPr>
          <w:rFonts w:ascii="Times New Roman" w:hAnsi="Times New Roman" w:eastAsia="宋体" w:cs="Times New Roman"/>
          <w:szCs w:val="21"/>
        </w:rPr>
        <w:t xml:space="preserve">1 </w:t>
      </w:r>
      <w:r>
        <w:rPr>
          <w:rFonts w:ascii="Times New Roman" w:hAnsi="宋体" w:eastAsia="宋体" w:cs="Times New Roman"/>
          <w:szCs w:val="21"/>
        </w:rPr>
        <w:t>致畸试验</w:t>
      </w:r>
      <w:r>
        <w:rPr>
          <w:rFonts w:hint="eastAsia" w:ascii="Times New Roman" w:hAnsi="宋体" w:eastAsia="宋体" w:cs="Times New Roman"/>
          <w:szCs w:val="21"/>
        </w:rPr>
        <w:t>胎仔</w:t>
      </w:r>
      <w:r>
        <w:rPr>
          <w:rFonts w:ascii="Times New Roman" w:hAnsi="宋体" w:eastAsia="宋体" w:cs="Times New Roman"/>
          <w:szCs w:val="21"/>
        </w:rPr>
        <w:t>外观检查项目</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6"/>
        <w:gridCol w:w="1984"/>
        <w:gridCol w:w="2268"/>
        <w:gridCol w:w="1957"/>
      </w:tblGrid>
      <w:tr w14:paraId="0B8134A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526" w:type="dxa"/>
          </w:tcPr>
          <w:p w14:paraId="04A42B0A">
            <w:pPr>
              <w:widowControl/>
              <w:adjustRightInd w:val="0"/>
              <w:spacing w:line="360" w:lineRule="auto"/>
              <w:jc w:val="center"/>
              <w:rPr>
                <w:rFonts w:ascii="Times New Roman" w:hAnsi="宋体" w:eastAsia="宋体" w:cs="Times New Roman"/>
                <w:szCs w:val="21"/>
              </w:rPr>
            </w:pPr>
            <w:r>
              <w:rPr>
                <w:rFonts w:ascii="Times New Roman" w:hAnsi="宋体" w:eastAsia="宋体" w:cs="Times New Roman"/>
                <w:szCs w:val="21"/>
              </w:rPr>
              <w:t>部位</w:t>
            </w:r>
          </w:p>
        </w:tc>
        <w:tc>
          <w:tcPr>
            <w:tcW w:w="1984" w:type="dxa"/>
            <w:vAlign w:val="center"/>
          </w:tcPr>
          <w:p w14:paraId="2913DD59">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头部</w:t>
            </w:r>
          </w:p>
        </w:tc>
        <w:tc>
          <w:tcPr>
            <w:tcW w:w="2268" w:type="dxa"/>
            <w:vAlign w:val="center"/>
          </w:tcPr>
          <w:p w14:paraId="7A1F7A71">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躯干部</w:t>
            </w:r>
          </w:p>
        </w:tc>
        <w:tc>
          <w:tcPr>
            <w:tcW w:w="1957" w:type="dxa"/>
            <w:vAlign w:val="center"/>
          </w:tcPr>
          <w:p w14:paraId="24A93C76">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四肢</w:t>
            </w:r>
          </w:p>
        </w:tc>
      </w:tr>
      <w:tr w14:paraId="6E440E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10" w:hRule="atLeast"/>
          <w:jc w:val="center"/>
        </w:trPr>
        <w:tc>
          <w:tcPr>
            <w:tcW w:w="1526" w:type="dxa"/>
          </w:tcPr>
          <w:p w14:paraId="76CD2CC6">
            <w:pPr>
              <w:widowControl/>
              <w:adjustRightInd w:val="0"/>
              <w:spacing w:line="360" w:lineRule="auto"/>
              <w:jc w:val="center"/>
              <w:rPr>
                <w:rFonts w:ascii="Times New Roman" w:hAnsi="宋体" w:eastAsia="宋体" w:cs="Times New Roman"/>
                <w:szCs w:val="21"/>
              </w:rPr>
            </w:pPr>
            <w:r>
              <w:rPr>
                <w:rFonts w:ascii="Times New Roman" w:hAnsi="宋体" w:eastAsia="宋体" w:cs="Times New Roman"/>
                <w:szCs w:val="21"/>
              </w:rPr>
              <w:t>检查项目</w:t>
            </w:r>
          </w:p>
        </w:tc>
        <w:tc>
          <w:tcPr>
            <w:tcW w:w="1984" w:type="dxa"/>
            <w:vAlign w:val="center"/>
          </w:tcPr>
          <w:p w14:paraId="383BA6C9">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无脑</w:t>
            </w:r>
          </w:p>
          <w:p w14:paraId="637A346D">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脑膨出</w:t>
            </w:r>
          </w:p>
          <w:p w14:paraId="623A1768">
            <w:pPr>
              <w:widowControl/>
              <w:adjustRightInd w:val="0"/>
              <w:spacing w:line="360" w:lineRule="auto"/>
              <w:jc w:val="center"/>
              <w:rPr>
                <w:rFonts w:ascii="Times New Roman" w:hAnsi="Times New Roman" w:eastAsia="宋体" w:cs="Times New Roman"/>
                <w:szCs w:val="21"/>
              </w:rPr>
            </w:pPr>
            <w:r>
              <w:rPr>
                <w:rFonts w:hint="eastAsia" w:ascii="Times New Roman" w:hAnsi="宋体" w:eastAsia="宋体" w:cs="Times New Roman"/>
                <w:szCs w:val="21"/>
              </w:rPr>
              <w:t>顶骨</w:t>
            </w:r>
            <w:r>
              <w:rPr>
                <w:rFonts w:ascii="Times New Roman" w:hAnsi="宋体" w:eastAsia="宋体" w:cs="Times New Roman"/>
                <w:szCs w:val="21"/>
              </w:rPr>
              <w:t>裂</w:t>
            </w:r>
          </w:p>
          <w:p w14:paraId="69A0DA81">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脑积水</w:t>
            </w:r>
          </w:p>
          <w:p w14:paraId="5AEB6C04">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小头症</w:t>
            </w:r>
          </w:p>
          <w:p w14:paraId="149BB78A">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颜面裂</w:t>
            </w:r>
          </w:p>
          <w:p w14:paraId="34DCD3B1">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小眼症</w:t>
            </w:r>
          </w:p>
          <w:p w14:paraId="16B20DBD">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眼球突出</w:t>
            </w:r>
          </w:p>
          <w:p w14:paraId="47C5B65E">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无耳症</w:t>
            </w:r>
          </w:p>
          <w:p w14:paraId="06F22286">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小耳症</w:t>
            </w:r>
          </w:p>
          <w:p w14:paraId="12231126">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耳低位</w:t>
            </w:r>
          </w:p>
          <w:p w14:paraId="6655A78F">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无颚症</w:t>
            </w:r>
          </w:p>
          <w:p w14:paraId="7F0A0119">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小颚症</w:t>
            </w:r>
          </w:p>
          <w:p w14:paraId="3DD9085B">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下颚裂</w:t>
            </w:r>
          </w:p>
          <w:p w14:paraId="4A2250AB">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口唇裂</w:t>
            </w:r>
          </w:p>
        </w:tc>
        <w:tc>
          <w:tcPr>
            <w:tcW w:w="2268" w:type="dxa"/>
          </w:tcPr>
          <w:p w14:paraId="217D8026">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胸骨裂</w:t>
            </w:r>
          </w:p>
          <w:p w14:paraId="66A9E4FB">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胸部裂</w:t>
            </w:r>
          </w:p>
          <w:p w14:paraId="1EC24D59">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脊椎裂</w:t>
            </w:r>
          </w:p>
          <w:p w14:paraId="1F1E12D8">
            <w:pPr>
              <w:widowControl/>
              <w:adjustRightInd w:val="0"/>
              <w:spacing w:line="360" w:lineRule="auto"/>
              <w:jc w:val="center"/>
              <w:rPr>
                <w:rFonts w:ascii="Times New Roman" w:hAnsi="宋体" w:eastAsia="宋体" w:cs="Times New Roman"/>
                <w:szCs w:val="21"/>
              </w:rPr>
            </w:pPr>
            <w:r>
              <w:rPr>
                <w:rFonts w:hint="eastAsia" w:ascii="Times New Roman" w:hAnsi="宋体" w:eastAsia="宋体" w:cs="Times New Roman"/>
                <w:szCs w:val="21"/>
              </w:rPr>
              <w:t>腹裂</w:t>
            </w:r>
          </w:p>
          <w:p w14:paraId="5FC5B532">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脊椎侧弯</w:t>
            </w:r>
          </w:p>
          <w:p w14:paraId="3EC51901">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脊椎后弯</w:t>
            </w:r>
          </w:p>
          <w:p w14:paraId="2A5D0D09">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脐疝</w:t>
            </w:r>
          </w:p>
          <w:p w14:paraId="4EC9EBA9">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尿道下裂</w:t>
            </w:r>
          </w:p>
          <w:p w14:paraId="3362809F">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无肛门</w:t>
            </w:r>
          </w:p>
          <w:p w14:paraId="64ED1F83">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短尾、卷尾</w:t>
            </w:r>
          </w:p>
          <w:p w14:paraId="77DED6ED">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无尾</w:t>
            </w:r>
          </w:p>
          <w:p w14:paraId="3AE84958">
            <w:pPr>
              <w:widowControl/>
              <w:adjustRightInd w:val="0"/>
              <w:spacing w:line="360" w:lineRule="auto"/>
              <w:jc w:val="center"/>
              <w:rPr>
                <w:rFonts w:ascii="Times New Roman" w:hAnsi="Times New Roman" w:eastAsia="宋体" w:cs="Times New Roman"/>
                <w:szCs w:val="21"/>
              </w:rPr>
            </w:pPr>
          </w:p>
        </w:tc>
        <w:tc>
          <w:tcPr>
            <w:tcW w:w="1957" w:type="dxa"/>
          </w:tcPr>
          <w:p w14:paraId="7C52898F">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多肢</w:t>
            </w:r>
          </w:p>
          <w:p w14:paraId="057435EE">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无肢</w:t>
            </w:r>
          </w:p>
          <w:p w14:paraId="56458C0E">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短肢</w:t>
            </w:r>
          </w:p>
          <w:p w14:paraId="451ACF73">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半肢</w:t>
            </w:r>
          </w:p>
          <w:p w14:paraId="30954ADE">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多</w:t>
            </w:r>
            <w:r>
              <w:rPr>
                <w:rFonts w:hint="eastAsia" w:ascii="Times New Roman" w:hAnsi="宋体" w:eastAsia="宋体" w:cs="Times New Roman"/>
                <w:szCs w:val="21"/>
              </w:rPr>
              <w:t>趾</w:t>
            </w:r>
          </w:p>
          <w:p w14:paraId="6A65E330">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无</w:t>
            </w:r>
            <w:r>
              <w:rPr>
                <w:rFonts w:hint="eastAsia" w:ascii="Times New Roman" w:hAnsi="宋体" w:eastAsia="宋体" w:cs="Times New Roman"/>
                <w:szCs w:val="21"/>
              </w:rPr>
              <w:t>趾</w:t>
            </w:r>
          </w:p>
          <w:p w14:paraId="61C99FA6">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并</w:t>
            </w:r>
            <w:r>
              <w:rPr>
                <w:rFonts w:hint="eastAsia" w:ascii="Times New Roman" w:hAnsi="宋体" w:eastAsia="宋体" w:cs="Times New Roman"/>
                <w:szCs w:val="21"/>
              </w:rPr>
              <w:t>趾</w:t>
            </w:r>
          </w:p>
          <w:p w14:paraId="0EFE7CC6">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短</w:t>
            </w:r>
            <w:r>
              <w:rPr>
                <w:rFonts w:hint="eastAsia" w:ascii="Times New Roman" w:hAnsi="宋体" w:eastAsia="宋体" w:cs="Times New Roman"/>
                <w:szCs w:val="21"/>
              </w:rPr>
              <w:t>趾</w:t>
            </w:r>
          </w:p>
          <w:p w14:paraId="540566C2">
            <w:pPr>
              <w:widowControl/>
              <w:adjustRightInd w:val="0"/>
              <w:spacing w:line="360" w:lineRule="auto"/>
              <w:jc w:val="center"/>
              <w:rPr>
                <w:rFonts w:ascii="Times New Roman" w:hAnsi="Times New Roman" w:eastAsia="宋体" w:cs="Times New Roman"/>
                <w:szCs w:val="21"/>
              </w:rPr>
            </w:pPr>
            <w:r>
              <w:rPr>
                <w:rFonts w:ascii="Times New Roman" w:hAnsi="宋体" w:eastAsia="宋体" w:cs="Times New Roman"/>
                <w:szCs w:val="21"/>
              </w:rPr>
              <w:t>缺</w:t>
            </w:r>
            <w:r>
              <w:rPr>
                <w:rFonts w:hint="eastAsia" w:ascii="Times New Roman" w:hAnsi="宋体" w:eastAsia="宋体" w:cs="Times New Roman"/>
                <w:szCs w:val="21"/>
              </w:rPr>
              <w:t>趾</w:t>
            </w:r>
          </w:p>
        </w:tc>
      </w:tr>
    </w:tbl>
    <w:p w14:paraId="43EC044F">
      <w:pPr>
        <w:widowControl/>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（3）胎骨标本制作与检查</w:t>
      </w:r>
    </w:p>
    <w:p w14:paraId="506E2822">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骨骼标本制作方法一：将每窝1/2的活胎放入95％乙醇中固定2～3周，取出胎仔流水冲洗数分钟后放入10～20g/L的氢氧化钾溶液内（至少5倍于胎仔体积）8～72小时，透明后放入茜素红应用液中染色6～48小时，并轻摇1～2次/天，至头骨染红为宜。再放入透明液A中1～2天，放入透明液B中2～3天，待骨骼染红而软组织基本褪色。</w:t>
      </w:r>
    </w:p>
    <w:p w14:paraId="2D068D99">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kern w:val="0"/>
          <w:sz w:val="24"/>
          <w:szCs w:val="24"/>
        </w:rPr>
        <w:t>骨骼标本制作方法二：将胎仔去皮、去内脏及脂肪后，放入茜素红溶液染色，当天摇动玻璃瓶</w:t>
      </w:r>
      <w:r>
        <w:rPr>
          <w:rFonts w:ascii="Times New Roman" w:hAnsi="Times New Roman" w:eastAsia="宋体" w:cs="Times New Roman"/>
          <w:sz w:val="24"/>
          <w:szCs w:val="24"/>
        </w:rPr>
        <w:t>2～3次，待骨骼染成红色时为止。将胎仔换入透明液A中1～2天，换入透明液B中2～3天，待</w:t>
      </w:r>
      <w:r>
        <w:rPr>
          <w:rFonts w:ascii="Times New Roman" w:hAnsi="Times New Roman" w:eastAsia="宋体" w:cs="Times New Roman"/>
          <w:kern w:val="0"/>
          <w:sz w:val="24"/>
          <w:szCs w:val="24"/>
        </w:rPr>
        <w:t>胎仔</w:t>
      </w:r>
      <w:r>
        <w:rPr>
          <w:rFonts w:ascii="Times New Roman" w:hAnsi="Times New Roman" w:eastAsia="宋体" w:cs="Times New Roman"/>
          <w:sz w:val="24"/>
          <w:szCs w:val="24"/>
        </w:rPr>
        <w:t>骨骼已染红，而软组织的紫红色基本褪去，可换置甘油中。</w:t>
      </w:r>
    </w:p>
    <w:p w14:paraId="6F72F9FA">
      <w:pPr>
        <w:widowControl/>
        <w:adjustRightInd w:val="0"/>
        <w:spacing w:line="360" w:lineRule="auto"/>
        <w:ind w:firstLine="480" w:firstLineChars="200"/>
        <w:jc w:val="left"/>
        <w:rPr>
          <w:rFonts w:ascii="Times New Roman" w:hAnsi="Times New Roman" w:eastAsia="宋体" w:cs="Times New Roman"/>
          <w:color w:val="000000"/>
          <w:sz w:val="24"/>
          <w:szCs w:val="24"/>
        </w:rPr>
      </w:pPr>
      <w:r>
        <w:rPr>
          <w:rFonts w:ascii="Times New Roman" w:hAnsi="Times New Roman" w:eastAsia="宋体" w:cs="Times New Roman"/>
          <w:sz w:val="24"/>
          <w:szCs w:val="24"/>
        </w:rPr>
        <w:t>胎仔骨骼检查：将骨骼标本放入小平皿中，用透射光源，在体视显徽镜下作整体观察，然后逐步检查骨骼。</w:t>
      </w:r>
      <w:r>
        <w:rPr>
          <w:rFonts w:ascii="Times New Roman" w:hAnsi="Times New Roman" w:eastAsia="宋体" w:cs="Times New Roman"/>
          <w:color w:val="000000"/>
          <w:sz w:val="24"/>
          <w:szCs w:val="24"/>
        </w:rPr>
        <w:t>测量头顶间骨及后头骨缺损情况，然后检查胸骨的数目、缺失或融合（胸骨骨化中心为5个，剑突1块；骨化不完全时首先缺第5胸骨、次缺第2胸骨），肋骨通常为12</w:t>
      </w:r>
      <w:r>
        <w:rPr>
          <w:rFonts w:ascii="Times New Roman" w:hAnsi="Times New Roman" w:eastAsia="宋体" w:cs="Times New Roman"/>
          <w:sz w:val="24"/>
          <w:szCs w:val="24"/>
        </w:rPr>
        <w:t>～</w:t>
      </w:r>
      <w:r>
        <w:rPr>
          <w:rFonts w:ascii="Times New Roman" w:hAnsi="Times New Roman" w:eastAsia="宋体" w:cs="Times New Roman"/>
          <w:color w:val="000000"/>
          <w:sz w:val="24"/>
          <w:szCs w:val="24"/>
        </w:rPr>
        <w:t>13对，常见畸形有融合肋、分叉肋、波状肋、短肋、多肋（常见14肋）、缺肋、肋骨中断。脊柱发育和椎体数目（颈椎7个，胸椎12</w:t>
      </w:r>
      <w:r>
        <w:rPr>
          <w:rFonts w:ascii="Times New Roman" w:hAnsi="Times New Roman" w:eastAsia="宋体" w:cs="Times New Roman"/>
          <w:sz w:val="24"/>
          <w:szCs w:val="24"/>
        </w:rPr>
        <w:t>～</w:t>
      </w:r>
      <w:r>
        <w:rPr>
          <w:rFonts w:ascii="Times New Roman" w:hAnsi="Times New Roman" w:eastAsia="宋体" w:cs="Times New Roman"/>
          <w:color w:val="000000"/>
          <w:sz w:val="24"/>
          <w:szCs w:val="24"/>
        </w:rPr>
        <w:t>13个，腰椎5</w:t>
      </w:r>
      <w:r>
        <w:rPr>
          <w:rFonts w:ascii="Times New Roman" w:hAnsi="Times New Roman" w:eastAsia="宋体" w:cs="Times New Roman"/>
          <w:sz w:val="24"/>
          <w:szCs w:val="24"/>
        </w:rPr>
        <w:t>～</w:t>
      </w:r>
      <w:r>
        <w:rPr>
          <w:rFonts w:ascii="Times New Roman" w:hAnsi="Times New Roman" w:eastAsia="宋体" w:cs="Times New Roman"/>
          <w:color w:val="000000"/>
          <w:sz w:val="24"/>
          <w:szCs w:val="24"/>
        </w:rPr>
        <w:t>6个，骶椎4个，尾椎3</w:t>
      </w:r>
      <w:r>
        <w:rPr>
          <w:rFonts w:ascii="Times New Roman" w:hAnsi="Times New Roman" w:eastAsia="宋体" w:cs="Times New Roman"/>
          <w:sz w:val="24"/>
          <w:szCs w:val="24"/>
        </w:rPr>
        <w:t>～</w:t>
      </w:r>
      <w:r>
        <w:rPr>
          <w:rFonts w:ascii="Times New Roman" w:hAnsi="Times New Roman" w:eastAsia="宋体" w:cs="Times New Roman"/>
          <w:color w:val="000000"/>
          <w:sz w:val="24"/>
          <w:szCs w:val="24"/>
        </w:rPr>
        <w:t>5个），有无融合、纵裂等。最后检查四肢骨。</w:t>
      </w:r>
    </w:p>
    <w:p w14:paraId="28ECCC08">
      <w:pPr>
        <w:widowControl/>
        <w:adjustRightInd w:val="0"/>
        <w:spacing w:line="360" w:lineRule="auto"/>
        <w:ind w:firstLine="480" w:firstLineChars="2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胎仔的骨骼检查项目见表2。</w:t>
      </w:r>
    </w:p>
    <w:p w14:paraId="1F5C0B13">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表2 致畸试验胎仔骨骼检查项目</w:t>
      </w:r>
    </w:p>
    <w:tbl>
      <w:tblPr>
        <w:tblStyle w:val="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8"/>
        <w:gridCol w:w="7334"/>
      </w:tblGrid>
      <w:tr w14:paraId="62302F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auto" w:sz="4" w:space="0"/>
              <w:bottom w:val="single" w:color="auto" w:sz="4" w:space="0"/>
            </w:tcBorders>
          </w:tcPr>
          <w:p w14:paraId="2921AC46">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部位</w:t>
            </w:r>
          </w:p>
        </w:tc>
        <w:tc>
          <w:tcPr>
            <w:tcW w:w="7334" w:type="dxa"/>
            <w:tcBorders>
              <w:top w:val="single" w:color="auto" w:sz="4" w:space="0"/>
              <w:bottom w:val="single" w:color="auto" w:sz="4" w:space="0"/>
            </w:tcBorders>
          </w:tcPr>
          <w:p w14:paraId="0BDAC124">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检查项目</w:t>
            </w:r>
          </w:p>
        </w:tc>
      </w:tr>
      <w:tr w14:paraId="180FF5E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Borders>
              <w:top w:val="single" w:color="auto" w:sz="4" w:space="0"/>
            </w:tcBorders>
          </w:tcPr>
          <w:p w14:paraId="6D894582">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枕骨</w:t>
            </w:r>
          </w:p>
        </w:tc>
        <w:tc>
          <w:tcPr>
            <w:tcW w:w="7334" w:type="dxa"/>
            <w:tcBorders>
              <w:top w:val="single" w:color="auto" w:sz="4" w:space="0"/>
            </w:tcBorders>
          </w:tcPr>
          <w:p w14:paraId="463C72E1">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骨化中心缺失</w:t>
            </w:r>
          </w:p>
        </w:tc>
      </w:tr>
      <w:tr w14:paraId="1B5CF6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3758B844">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脊柱骨</w:t>
            </w:r>
          </w:p>
        </w:tc>
        <w:tc>
          <w:tcPr>
            <w:tcW w:w="7334" w:type="dxa"/>
          </w:tcPr>
          <w:p w14:paraId="61A1E863">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数目、形状异常、融合、纵裂、部分裂开、骨化中心缺失、缩窄、脱离</w:t>
            </w:r>
          </w:p>
        </w:tc>
      </w:tr>
      <w:tr w14:paraId="1B85CD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58594E7B">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骨盆</w:t>
            </w:r>
          </w:p>
        </w:tc>
        <w:tc>
          <w:tcPr>
            <w:tcW w:w="7334" w:type="dxa"/>
          </w:tcPr>
          <w:p w14:paraId="7524B021">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骨化中心缺失、形状异常、融合、裂开、缩窄、脱离</w:t>
            </w:r>
          </w:p>
        </w:tc>
      </w:tr>
      <w:tr w14:paraId="26ADC1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773B2676">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四肢骨</w:t>
            </w:r>
          </w:p>
        </w:tc>
        <w:tc>
          <w:tcPr>
            <w:tcW w:w="7334" w:type="dxa"/>
          </w:tcPr>
          <w:p w14:paraId="333F83BD">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数目、形状异常</w:t>
            </w:r>
          </w:p>
        </w:tc>
      </w:tr>
      <w:tr w14:paraId="2BA688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72ECDA46">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腕骨</w:t>
            </w:r>
          </w:p>
        </w:tc>
        <w:tc>
          <w:tcPr>
            <w:tcW w:w="7334" w:type="dxa"/>
          </w:tcPr>
          <w:p w14:paraId="037E9F00">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骨化中心缺失</w:t>
            </w:r>
          </w:p>
        </w:tc>
      </w:tr>
      <w:tr w14:paraId="2C7D6C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2EC81937">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掌骨</w:t>
            </w:r>
          </w:p>
        </w:tc>
        <w:tc>
          <w:tcPr>
            <w:tcW w:w="7334" w:type="dxa"/>
          </w:tcPr>
          <w:p w14:paraId="4D7C16A4">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形状异常</w:t>
            </w:r>
          </w:p>
        </w:tc>
      </w:tr>
      <w:tr w14:paraId="62045E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62AE581E">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趾骨</w:t>
            </w:r>
          </w:p>
        </w:tc>
        <w:tc>
          <w:tcPr>
            <w:tcW w:w="7334" w:type="dxa"/>
          </w:tcPr>
          <w:p w14:paraId="55776FAF">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形状异常</w:t>
            </w:r>
          </w:p>
        </w:tc>
      </w:tr>
      <w:tr w14:paraId="47D4B7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5CBA4F1C">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肋骨</w:t>
            </w:r>
          </w:p>
        </w:tc>
        <w:tc>
          <w:tcPr>
            <w:tcW w:w="7334" w:type="dxa"/>
          </w:tcPr>
          <w:p w14:paraId="7279DB08">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数目、形状异常、融合、分叉、缺损</w:t>
            </w:r>
          </w:p>
        </w:tc>
      </w:tr>
      <w:tr w14:paraId="6A6E192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188" w:type="dxa"/>
          </w:tcPr>
          <w:p w14:paraId="468C7056">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胸骨</w:t>
            </w:r>
          </w:p>
        </w:tc>
        <w:tc>
          <w:tcPr>
            <w:tcW w:w="7334" w:type="dxa"/>
          </w:tcPr>
          <w:p w14:paraId="14BE7A7F">
            <w:pPr>
              <w:widowControl/>
              <w:adjustRightIn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数目、融合、骨化中心缺失</w:t>
            </w:r>
          </w:p>
        </w:tc>
      </w:tr>
    </w:tbl>
    <w:p w14:paraId="1CC7BDCB">
      <w:pPr>
        <w:widowControl/>
        <w:spacing w:line="360" w:lineRule="auto"/>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（4）胎仔内脏检查</w:t>
      </w:r>
    </w:p>
    <w:p w14:paraId="35C8D94E">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对于大鼠，每窝的1/2活胎鼠放入Bouins液中固定两周，作内脏检查。先用自来水冲去固定液，将鼠仰放在石蜡板上，剪去四肢和尾，用刀片在头部横切或纵切共5刀，再剖开胸腔和腹腔。按不同部位的断面观察器官的大小、形状和相对位置。正常切面见图1～5：</w:t>
      </w:r>
    </w:p>
    <w:p w14:paraId="754566E4">
      <w:pPr>
        <w:widowControl/>
        <w:spacing w:line="360" w:lineRule="auto"/>
        <w:ind w:firstLine="480" w:firstLineChars="200"/>
        <w:jc w:val="center"/>
        <w:rPr>
          <w:rFonts w:ascii="Times New Roman" w:hAnsi="宋体" w:eastAsia="宋体" w:cs="Times New Roman"/>
          <w:color w:val="000000"/>
          <w:sz w:val="24"/>
          <w:szCs w:val="24"/>
        </w:rPr>
      </w:pPr>
      <w:r>
        <w:rPr>
          <w:rFonts w:ascii="Times New Roman" w:hAnsi="Times New Roman" w:eastAsia="宋体" w:cs="Times New Roman"/>
          <w:color w:val="000000"/>
          <w:sz w:val="24"/>
          <w:szCs w:val="24"/>
        </w:rPr>
        <w:pict>
          <v:shape id="_x0000_s1026" o:spid="_x0000_s1026" o:spt="75" type="#_x0000_t75" style="position:absolute;left:0pt;margin-left:148.8pt;margin-top:4.75pt;height:104.55pt;width:196.15pt;z-index:251659264;mso-width-relative:page;mso-height-relative:page;" o:ole="t" filled="f" o:preferrelative="t" stroked="f" coordsize="21600,21600">
            <v:path/>
            <v:fill on="f" focussize="0,0"/>
            <v:stroke on="f" joinstyle="miter"/>
            <v:imagedata r:id="rId5" o:title=""/>
            <o:lock v:ext="edit" aspectratio="t"/>
          </v:shape>
          <o:OLEObject Type="Embed" ProgID="PBrush" ShapeID="_x0000_s1026" DrawAspect="Content" ObjectID="_1468075725" r:id="rId4">
            <o:LockedField>false</o:LockedField>
          </o:OLEObject>
        </w:pict>
      </w:r>
    </w:p>
    <w:p w14:paraId="028925B4">
      <w:pPr>
        <w:widowControl/>
        <w:spacing w:line="360" w:lineRule="auto"/>
        <w:ind w:firstLine="480" w:firstLineChars="200"/>
        <w:jc w:val="center"/>
        <w:rPr>
          <w:rFonts w:ascii="Times New Roman" w:hAnsi="宋体" w:eastAsia="宋体" w:cs="Times New Roman"/>
          <w:color w:val="000000"/>
          <w:sz w:val="24"/>
          <w:szCs w:val="24"/>
        </w:rPr>
      </w:pPr>
    </w:p>
    <w:p w14:paraId="62781B04">
      <w:pPr>
        <w:widowControl/>
        <w:spacing w:line="360" w:lineRule="auto"/>
        <w:ind w:firstLine="480" w:firstLineChars="200"/>
        <w:jc w:val="center"/>
        <w:rPr>
          <w:rFonts w:ascii="Times New Roman" w:hAnsi="宋体" w:eastAsia="宋体" w:cs="Times New Roman"/>
          <w:color w:val="000000"/>
          <w:sz w:val="24"/>
          <w:szCs w:val="24"/>
        </w:rPr>
      </w:pPr>
    </w:p>
    <w:p w14:paraId="34B1643D">
      <w:pPr>
        <w:widowControl/>
        <w:spacing w:line="360" w:lineRule="auto"/>
        <w:ind w:firstLine="480" w:firstLineChars="200"/>
        <w:jc w:val="center"/>
        <w:rPr>
          <w:rFonts w:ascii="Times New Roman" w:hAnsi="宋体" w:eastAsia="宋体" w:cs="Times New Roman"/>
          <w:color w:val="000000"/>
          <w:sz w:val="24"/>
          <w:szCs w:val="24"/>
        </w:rPr>
      </w:pPr>
    </w:p>
    <w:p w14:paraId="145F4557">
      <w:pPr>
        <w:widowControl/>
        <w:spacing w:line="360" w:lineRule="auto"/>
        <w:ind w:firstLine="480" w:firstLineChars="200"/>
        <w:jc w:val="center"/>
        <w:rPr>
          <w:rFonts w:ascii="Times New Roman" w:hAnsi="宋体" w:eastAsia="宋体" w:cs="Times New Roman"/>
          <w:color w:val="000000"/>
          <w:sz w:val="24"/>
          <w:szCs w:val="24"/>
        </w:rPr>
      </w:pPr>
    </w:p>
    <w:p w14:paraId="25F3D188">
      <w:pPr>
        <w:widowControl/>
        <w:spacing w:line="360" w:lineRule="auto"/>
        <w:ind w:firstLine="420" w:firstLineChars="20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图1 胎鼠头部示意图</w:t>
      </w:r>
    </w:p>
    <w:p w14:paraId="15BA075B">
      <w:pPr>
        <w:widowControl/>
        <w:adjustRightInd w:val="0"/>
        <w:spacing w:line="360" w:lineRule="auto"/>
        <w:jc w:val="left"/>
        <w:rPr>
          <w:rFonts w:ascii="Times New Roman" w:hAnsi="Times New Roman" w:eastAsia="宋体" w:cs="Times New Roman"/>
          <w:szCs w:val="24"/>
        </w:rPr>
      </w:pPr>
      <w:r>
        <w:rPr>
          <w:rFonts w:ascii="Times New Roman" w:hAnsi="Times New Roman" w:eastAsia="宋体" w:cs="Times New Roman"/>
          <w:szCs w:val="24"/>
        </w:rPr>
        <w:drawing>
          <wp:inline distT="0" distB="0" distL="0" distR="0">
            <wp:extent cx="1974850" cy="1416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974850" cy="1416050"/>
                    </a:xfrm>
                    <a:prstGeom prst="rect">
                      <a:avLst/>
                    </a:prstGeom>
                  </pic:spPr>
                </pic:pic>
              </a:graphicData>
            </a:graphic>
          </wp:inline>
        </w:drawing>
      </w:r>
      <w:r>
        <w:rPr>
          <w:rFonts w:ascii="Times New Roman" w:hAnsi="Times New Roman" w:eastAsia="宋体" w:cs="Times New Roman"/>
          <w:szCs w:val="24"/>
        </w:rPr>
        <w:t xml:space="preserve"> </w:t>
      </w:r>
      <w:r>
        <w:rPr>
          <w:rFonts w:hint="eastAsia" w:ascii="Times New Roman" w:hAnsi="Times New Roman" w:eastAsia="宋体" w:cs="Times New Roman"/>
          <w:szCs w:val="24"/>
        </w:rPr>
        <w:t xml:space="preserve">              </w:t>
      </w:r>
      <w:r>
        <w:rPr>
          <w:rFonts w:ascii="Times New Roman" w:hAnsi="Times New Roman" w:eastAsia="宋体" w:cs="Times New Roman"/>
          <w:szCs w:val="24"/>
        </w:rPr>
        <w:drawing>
          <wp:inline distT="0" distB="0" distL="0" distR="0">
            <wp:extent cx="2000250" cy="14605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000250" cy="1460500"/>
                    </a:xfrm>
                    <a:prstGeom prst="rect">
                      <a:avLst/>
                    </a:prstGeom>
                  </pic:spPr>
                </pic:pic>
              </a:graphicData>
            </a:graphic>
          </wp:inline>
        </w:drawing>
      </w:r>
    </w:p>
    <w:p w14:paraId="1CB8E356">
      <w:pPr>
        <w:widowControl/>
        <w:spacing w:line="360" w:lineRule="auto"/>
        <w:ind w:firstLine="210" w:firstLineChars="100"/>
        <w:jc w:val="left"/>
        <w:rPr>
          <w:rFonts w:ascii="Times New Roman" w:hAnsi="Times New Roman" w:eastAsia="宋体" w:cs="Times New Roman"/>
          <w:color w:val="000000"/>
          <w:sz w:val="24"/>
          <w:szCs w:val="24"/>
        </w:rPr>
      </w:pPr>
      <w:r>
        <w:rPr>
          <w:rFonts w:ascii="Times New Roman" w:hAnsi="Times New Roman" w:eastAsia="宋体" w:cs="Times New Roman"/>
          <w:color w:val="000000"/>
          <w:szCs w:val="21"/>
        </w:rPr>
        <w:t>图</w:t>
      </w:r>
      <w:r>
        <w:rPr>
          <w:rFonts w:hint="eastAsia" w:ascii="Times New Roman" w:hAnsi="Times New Roman" w:eastAsia="宋体" w:cs="Times New Roman"/>
          <w:color w:val="000000"/>
          <w:szCs w:val="21"/>
        </w:rPr>
        <w:t xml:space="preserve">2 </w:t>
      </w:r>
      <w:r>
        <w:rPr>
          <w:rFonts w:ascii="Times New Roman" w:hAnsi="Times New Roman" w:eastAsia="宋体" w:cs="Times New Roman"/>
          <w:color w:val="000000"/>
          <w:szCs w:val="21"/>
        </w:rPr>
        <w:t>头部第</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w:instrText>
      </w:r>
      <w:r>
        <w:rPr>
          <w:rFonts w:hint="eastAsia" w:ascii="Times New Roman" w:hAnsi="Times New Roman" w:eastAsia="宋体" w:cs="Times New Roman"/>
          <w:color w:val="000000"/>
          <w:szCs w:val="21"/>
        </w:rPr>
        <w:instrText xml:space="preserve">= 1 \* GB3</w:instrText>
      </w:r>
      <w:r>
        <w:rPr>
          <w:rFonts w:ascii="Times New Roman" w:hAnsi="Times New Roman" w:eastAsia="宋体" w:cs="Times New Roman"/>
          <w:color w:val="000000"/>
          <w:szCs w:val="21"/>
        </w:rPr>
        <w:instrText xml:space="preserve"> </w:instrText>
      </w:r>
      <w:r>
        <w:rPr>
          <w:rFonts w:ascii="Times New Roman" w:hAnsi="Times New Roman" w:eastAsia="宋体" w:cs="Times New Roman"/>
          <w:color w:val="000000"/>
          <w:szCs w:val="21"/>
        </w:rPr>
        <w:fldChar w:fldCharType="separate"/>
      </w:r>
      <w:r>
        <w:rPr>
          <w:rFonts w:hint="eastAsia" w:ascii="Times New Roman" w:hAnsi="Times New Roman" w:eastAsia="宋体" w:cs="Times New Roman"/>
          <w:color w:val="000000"/>
          <w:szCs w:val="21"/>
        </w:rPr>
        <w:t>①</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切面图示——上</w:t>
      </w:r>
      <w:r>
        <w:rPr>
          <w:rFonts w:hint="eastAsia" w:ascii="Times New Roman" w:hAnsi="Times New Roman" w:eastAsia="宋体" w:cs="Times New Roman"/>
          <w:color w:val="000000"/>
          <w:szCs w:val="21"/>
        </w:rPr>
        <w:t>腭</w:t>
      </w:r>
      <w:r>
        <w:rPr>
          <w:rFonts w:hint="eastAsia" w:ascii="Times New Roman" w:hAnsi="宋体" w:eastAsia="宋体" w:cs="Times New Roman"/>
          <w:color w:val="000000"/>
          <w:sz w:val="24"/>
          <w:szCs w:val="24"/>
        </w:rPr>
        <w:t xml:space="preserve">   </w:t>
      </w:r>
      <w:r>
        <w:rPr>
          <w:rFonts w:ascii="Times New Roman" w:hAnsi="宋体" w:eastAsia="宋体" w:cs="Times New Roman"/>
          <w:color w:val="000000"/>
          <w:sz w:val="24"/>
          <w:szCs w:val="24"/>
        </w:rPr>
        <w:t xml:space="preserve">       </w:t>
      </w:r>
      <w:r>
        <w:rPr>
          <w:rFonts w:hint="eastAsia" w:ascii="Times New Roman" w:hAnsi="宋体" w:eastAsia="宋体" w:cs="Times New Roman"/>
          <w:color w:val="000000"/>
          <w:sz w:val="24"/>
          <w:szCs w:val="24"/>
        </w:rPr>
        <w:t xml:space="preserve">     </w:t>
      </w:r>
      <w:r>
        <w:rPr>
          <w:rFonts w:ascii="Times New Roman" w:hAnsi="Times New Roman" w:eastAsia="宋体" w:cs="Times New Roman"/>
          <w:color w:val="000000"/>
          <w:szCs w:val="21"/>
        </w:rPr>
        <w:t>图</w:t>
      </w:r>
      <w:r>
        <w:rPr>
          <w:rFonts w:hint="eastAsia" w:ascii="Times New Roman" w:hAnsi="Times New Roman" w:eastAsia="宋体" w:cs="Times New Roman"/>
          <w:color w:val="000000"/>
          <w:szCs w:val="21"/>
        </w:rPr>
        <w:t xml:space="preserve">3 </w:t>
      </w:r>
      <w:r>
        <w:rPr>
          <w:rFonts w:ascii="Times New Roman" w:hAnsi="Times New Roman" w:eastAsia="宋体" w:cs="Times New Roman"/>
          <w:color w:val="000000"/>
          <w:szCs w:val="21"/>
        </w:rPr>
        <w:t>头部第</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w:instrText>
      </w:r>
      <w:r>
        <w:rPr>
          <w:rFonts w:hint="eastAsia" w:ascii="Times New Roman" w:hAnsi="Times New Roman" w:eastAsia="宋体" w:cs="Times New Roman"/>
          <w:color w:val="000000"/>
          <w:szCs w:val="21"/>
        </w:rPr>
        <w:instrText xml:space="preserve">= 2 \* GB3</w:instrText>
      </w:r>
      <w:r>
        <w:rPr>
          <w:rFonts w:ascii="Times New Roman" w:hAnsi="Times New Roman" w:eastAsia="宋体" w:cs="Times New Roman"/>
          <w:color w:val="000000"/>
          <w:szCs w:val="21"/>
        </w:rPr>
        <w:instrText xml:space="preserve"> </w:instrText>
      </w:r>
      <w:r>
        <w:rPr>
          <w:rFonts w:ascii="Times New Roman" w:hAnsi="Times New Roman" w:eastAsia="宋体" w:cs="Times New Roman"/>
          <w:color w:val="000000"/>
          <w:szCs w:val="21"/>
        </w:rPr>
        <w:fldChar w:fldCharType="separate"/>
      </w:r>
      <w:r>
        <w:rPr>
          <w:rFonts w:hint="eastAsia" w:ascii="Times New Roman" w:hAnsi="Times New Roman" w:eastAsia="宋体" w:cs="Times New Roman"/>
          <w:color w:val="000000"/>
          <w:szCs w:val="21"/>
        </w:rPr>
        <w:t>②</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切面图示——</w:t>
      </w:r>
      <w:r>
        <w:rPr>
          <w:rFonts w:hint="eastAsia" w:ascii="Times New Roman" w:hAnsi="Times New Roman" w:eastAsia="宋体" w:cs="Times New Roman"/>
          <w:color w:val="000000"/>
          <w:szCs w:val="21"/>
        </w:rPr>
        <w:t>鼻道</w:t>
      </w:r>
    </w:p>
    <w:p w14:paraId="7BF61356">
      <w:pPr>
        <w:widowControl/>
        <w:adjustRightInd w:val="0"/>
        <w:spacing w:line="360" w:lineRule="auto"/>
        <w:jc w:val="left"/>
        <w:rPr>
          <w:rFonts w:ascii="Times New Roman" w:hAnsi="Times New Roman" w:eastAsia="宋体" w:cs="Times New Roman"/>
          <w:szCs w:val="24"/>
        </w:rPr>
      </w:pPr>
      <w:r>
        <w:rPr>
          <w:rFonts w:ascii="Times New Roman" w:hAnsi="Times New Roman" w:eastAsia="宋体" w:cs="Times New Roman"/>
          <w:szCs w:val="24"/>
        </w:rPr>
        <w:drawing>
          <wp:inline distT="0" distB="0" distL="0" distR="0">
            <wp:extent cx="1974850" cy="11049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1974850" cy="1104900"/>
                    </a:xfrm>
                    <a:prstGeom prst="rect">
                      <a:avLst/>
                    </a:prstGeom>
                  </pic:spPr>
                </pic:pic>
              </a:graphicData>
            </a:graphic>
          </wp:inline>
        </w:drawing>
      </w: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w:t>
      </w:r>
      <w:r>
        <w:rPr>
          <w:rFonts w:ascii="Times New Roman" w:hAnsi="Times New Roman" w:eastAsia="宋体" w:cs="Times New Roman"/>
          <w:szCs w:val="24"/>
        </w:rPr>
        <w:drawing>
          <wp:inline distT="0" distB="0" distL="0" distR="0">
            <wp:extent cx="1879600" cy="12065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879600" cy="1206500"/>
                    </a:xfrm>
                    <a:prstGeom prst="rect">
                      <a:avLst/>
                    </a:prstGeom>
                  </pic:spPr>
                </pic:pic>
              </a:graphicData>
            </a:graphic>
          </wp:inline>
        </w:drawing>
      </w:r>
    </w:p>
    <w:p w14:paraId="2A50B3D1">
      <w:pPr>
        <w:widowControl/>
        <w:spacing w:line="360" w:lineRule="auto"/>
        <w:ind w:firstLine="210" w:firstLineChars="100"/>
        <w:jc w:val="left"/>
        <w:rPr>
          <w:rFonts w:ascii="Times New Roman" w:hAnsi="Times New Roman" w:eastAsia="宋体" w:cs="Times New Roman"/>
          <w:color w:val="000000"/>
          <w:sz w:val="24"/>
          <w:szCs w:val="24"/>
        </w:rPr>
      </w:pPr>
      <w:r>
        <w:rPr>
          <w:rFonts w:ascii="Times New Roman" w:hAnsi="Times New Roman" w:eastAsia="宋体" w:cs="Times New Roman"/>
          <w:color w:val="000000"/>
          <w:szCs w:val="21"/>
        </w:rPr>
        <w:t>图</w:t>
      </w:r>
      <w:r>
        <w:rPr>
          <w:rFonts w:hint="eastAsia" w:ascii="Times New Roman" w:hAnsi="Times New Roman" w:eastAsia="宋体" w:cs="Times New Roman"/>
          <w:color w:val="000000"/>
          <w:szCs w:val="21"/>
        </w:rPr>
        <w:t xml:space="preserve">4 </w:t>
      </w:r>
      <w:r>
        <w:rPr>
          <w:rFonts w:ascii="Times New Roman" w:hAnsi="Times New Roman" w:eastAsia="宋体" w:cs="Times New Roman"/>
          <w:color w:val="000000"/>
          <w:szCs w:val="21"/>
        </w:rPr>
        <w:t>头部第</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w:instrText>
      </w:r>
      <w:r>
        <w:rPr>
          <w:rFonts w:hint="eastAsia" w:ascii="Times New Roman" w:hAnsi="Times New Roman" w:eastAsia="宋体" w:cs="Times New Roman"/>
          <w:color w:val="000000"/>
          <w:szCs w:val="21"/>
        </w:rPr>
        <w:instrText xml:space="preserve">= 3 \* GB3</w:instrText>
      </w:r>
      <w:r>
        <w:rPr>
          <w:rFonts w:ascii="Times New Roman" w:hAnsi="Times New Roman" w:eastAsia="宋体" w:cs="Times New Roman"/>
          <w:color w:val="000000"/>
          <w:szCs w:val="21"/>
        </w:rPr>
        <w:instrText xml:space="preserve"> </w:instrText>
      </w:r>
      <w:r>
        <w:rPr>
          <w:rFonts w:ascii="Times New Roman" w:hAnsi="Times New Roman" w:eastAsia="宋体" w:cs="Times New Roman"/>
          <w:color w:val="000000"/>
          <w:szCs w:val="21"/>
        </w:rPr>
        <w:fldChar w:fldCharType="separate"/>
      </w:r>
      <w:r>
        <w:rPr>
          <w:rFonts w:hint="eastAsia" w:ascii="Times New Roman" w:hAnsi="Times New Roman" w:eastAsia="宋体" w:cs="Times New Roman"/>
          <w:color w:val="000000"/>
          <w:szCs w:val="21"/>
        </w:rPr>
        <w:t>③</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切面图示——</w:t>
      </w:r>
      <w:r>
        <w:rPr>
          <w:rFonts w:hint="eastAsia" w:ascii="Times New Roman" w:hAnsi="Times New Roman" w:eastAsia="宋体" w:cs="Times New Roman"/>
          <w:color w:val="000000"/>
          <w:szCs w:val="21"/>
        </w:rPr>
        <w:t>眼球</w:t>
      </w:r>
      <w:r>
        <w:rPr>
          <w:rFonts w:hint="eastAsia" w:ascii="Times New Roman" w:hAnsi="宋体" w:eastAsia="宋体" w:cs="Times New Roman"/>
          <w:color w:val="000000"/>
          <w:sz w:val="24"/>
          <w:szCs w:val="24"/>
        </w:rPr>
        <w:t xml:space="preserve">      </w:t>
      </w:r>
      <w:r>
        <w:rPr>
          <w:rFonts w:ascii="Times New Roman" w:hAnsi="宋体" w:eastAsia="宋体" w:cs="Times New Roman"/>
          <w:color w:val="000000"/>
          <w:sz w:val="24"/>
          <w:szCs w:val="24"/>
        </w:rPr>
        <w:t xml:space="preserve">       </w:t>
      </w:r>
      <w:r>
        <w:rPr>
          <w:rFonts w:hint="eastAsia" w:ascii="Times New Roman" w:hAnsi="宋体" w:eastAsia="宋体" w:cs="Times New Roman"/>
          <w:color w:val="000000"/>
          <w:sz w:val="24"/>
          <w:szCs w:val="24"/>
        </w:rPr>
        <w:t xml:space="preserve">  </w:t>
      </w:r>
      <w:r>
        <w:rPr>
          <w:rFonts w:ascii="Times New Roman" w:hAnsi="Times New Roman" w:eastAsia="宋体" w:cs="Times New Roman"/>
          <w:color w:val="000000"/>
          <w:szCs w:val="21"/>
        </w:rPr>
        <w:t>图</w:t>
      </w:r>
      <w:r>
        <w:rPr>
          <w:rFonts w:hint="eastAsia" w:ascii="Times New Roman" w:hAnsi="Times New Roman" w:eastAsia="宋体" w:cs="Times New Roman"/>
          <w:color w:val="000000"/>
          <w:szCs w:val="21"/>
        </w:rPr>
        <w:t xml:space="preserve">5 </w:t>
      </w:r>
      <w:r>
        <w:rPr>
          <w:rFonts w:ascii="Times New Roman" w:hAnsi="Times New Roman" w:eastAsia="宋体" w:cs="Times New Roman"/>
          <w:color w:val="000000"/>
          <w:szCs w:val="21"/>
        </w:rPr>
        <w:t>头部第</w:t>
      </w:r>
      <w:r>
        <w:rPr>
          <w:rFonts w:ascii="Times New Roman" w:hAnsi="Times New Roman" w:eastAsia="宋体" w:cs="Times New Roman"/>
          <w:color w:val="000000"/>
          <w:szCs w:val="21"/>
        </w:rPr>
        <w:fldChar w:fldCharType="begin"/>
      </w:r>
      <w:r>
        <w:rPr>
          <w:rFonts w:ascii="Times New Roman" w:hAnsi="Times New Roman" w:eastAsia="宋体" w:cs="Times New Roman"/>
          <w:color w:val="000000"/>
          <w:szCs w:val="21"/>
        </w:rPr>
        <w:instrText xml:space="preserve"> </w:instrText>
      </w:r>
      <w:r>
        <w:rPr>
          <w:rFonts w:hint="eastAsia" w:ascii="Times New Roman" w:hAnsi="Times New Roman" w:eastAsia="宋体" w:cs="Times New Roman"/>
          <w:color w:val="000000"/>
          <w:szCs w:val="21"/>
        </w:rPr>
        <w:instrText xml:space="preserve">= 4 \* GB3</w:instrText>
      </w:r>
      <w:r>
        <w:rPr>
          <w:rFonts w:ascii="Times New Roman" w:hAnsi="Times New Roman" w:eastAsia="宋体" w:cs="Times New Roman"/>
          <w:color w:val="000000"/>
          <w:szCs w:val="21"/>
        </w:rPr>
        <w:instrText xml:space="preserve"> </w:instrText>
      </w:r>
      <w:r>
        <w:rPr>
          <w:rFonts w:ascii="Times New Roman" w:hAnsi="Times New Roman" w:eastAsia="宋体" w:cs="Times New Roman"/>
          <w:color w:val="000000"/>
          <w:szCs w:val="21"/>
        </w:rPr>
        <w:fldChar w:fldCharType="separate"/>
      </w:r>
      <w:r>
        <w:rPr>
          <w:rFonts w:hint="eastAsia" w:ascii="Times New Roman" w:hAnsi="Times New Roman" w:eastAsia="宋体" w:cs="Times New Roman"/>
          <w:color w:val="000000"/>
          <w:szCs w:val="21"/>
        </w:rPr>
        <w:t>④</w:t>
      </w:r>
      <w:r>
        <w:rPr>
          <w:rFonts w:ascii="Times New Roman" w:hAnsi="Times New Roman" w:eastAsia="宋体" w:cs="Times New Roman"/>
          <w:color w:val="000000"/>
          <w:szCs w:val="21"/>
        </w:rPr>
        <w:fldChar w:fldCharType="end"/>
      </w:r>
      <w:r>
        <w:rPr>
          <w:rFonts w:ascii="Times New Roman" w:hAnsi="Times New Roman" w:eastAsia="宋体" w:cs="Times New Roman"/>
          <w:color w:val="000000"/>
          <w:szCs w:val="21"/>
        </w:rPr>
        <w:t>切面图示——</w:t>
      </w:r>
      <w:r>
        <w:rPr>
          <w:rFonts w:hint="eastAsia" w:ascii="Times New Roman" w:hAnsi="Times New Roman" w:eastAsia="宋体" w:cs="Times New Roman"/>
          <w:color w:val="000000"/>
          <w:szCs w:val="21"/>
        </w:rPr>
        <w:t>脑室</w:t>
      </w:r>
    </w:p>
    <w:p w14:paraId="750F3037">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经口从舌与两口角向枕部横切（切面</w:t>
      </w:r>
      <w:r>
        <w:rPr>
          <w:rFonts w:ascii="Times New Roman" w:hAnsi="Times New Roman" w:eastAsia="宋体" w:cs="Times New Roman"/>
          <w:color w:val="000000"/>
          <w:sz w:val="24"/>
          <w:szCs w:val="24"/>
        </w:rPr>
        <w:fldChar w:fldCharType="begin"/>
      </w:r>
      <w:r>
        <w:rPr>
          <w:rFonts w:ascii="Times New Roman" w:hAnsi="Times New Roman" w:eastAsia="宋体" w:cs="Times New Roman"/>
          <w:color w:val="000000"/>
          <w:sz w:val="24"/>
          <w:szCs w:val="24"/>
        </w:rPr>
        <w:instrText xml:space="preserve"> = 1 \* GB3 </w:instrText>
      </w:r>
      <w:r>
        <w:rPr>
          <w:rFonts w:ascii="Times New Roman" w:hAnsi="Times New Roman" w:eastAsia="宋体" w:cs="Times New Roman"/>
          <w:color w:val="000000"/>
          <w:sz w:val="24"/>
          <w:szCs w:val="24"/>
        </w:rPr>
        <w:fldChar w:fldCharType="separate"/>
      </w:r>
      <w:r>
        <w:rPr>
          <w:rFonts w:hint="eastAsia" w:ascii="宋体" w:hAnsi="宋体" w:eastAsia="宋体" w:cs="宋体"/>
          <w:color w:val="000000"/>
          <w:sz w:val="24"/>
          <w:szCs w:val="24"/>
        </w:rPr>
        <w:t>①</w:t>
      </w:r>
      <w:r>
        <w:rPr>
          <w:rFonts w:ascii="Times New Roman" w:hAnsi="Times New Roman" w:eastAsia="宋体" w:cs="Times New Roman"/>
          <w:color w:val="000000"/>
          <w:sz w:val="24"/>
          <w:szCs w:val="24"/>
        </w:rPr>
        <w:fldChar w:fldCharType="end"/>
      </w:r>
      <w:r>
        <w:rPr>
          <w:rFonts w:ascii="Times New Roman" w:hAnsi="Times New Roman" w:eastAsia="宋体" w:cs="Times New Roman"/>
          <w:sz w:val="24"/>
          <w:szCs w:val="24"/>
        </w:rPr>
        <w:t>），可观察大脑、间脑、小脑、舌及颚裂。在眼前面作垂直纵切（切面</w:t>
      </w:r>
      <w:r>
        <w:rPr>
          <w:rFonts w:ascii="Times New Roman" w:hAnsi="Times New Roman" w:eastAsia="宋体" w:cs="Times New Roman"/>
          <w:color w:val="000000"/>
          <w:sz w:val="24"/>
          <w:szCs w:val="24"/>
        </w:rPr>
        <w:fldChar w:fldCharType="begin"/>
      </w:r>
      <w:r>
        <w:rPr>
          <w:rFonts w:ascii="Times New Roman" w:hAnsi="Times New Roman" w:eastAsia="宋体" w:cs="Times New Roman"/>
          <w:color w:val="000000"/>
          <w:sz w:val="24"/>
          <w:szCs w:val="24"/>
        </w:rPr>
        <w:instrText xml:space="preserve"> = 2 \* GB3 </w:instrText>
      </w:r>
      <w:r>
        <w:rPr>
          <w:rFonts w:ascii="Times New Roman" w:hAnsi="Times New Roman" w:eastAsia="宋体" w:cs="Times New Roman"/>
          <w:color w:val="000000"/>
          <w:sz w:val="24"/>
          <w:szCs w:val="24"/>
        </w:rPr>
        <w:fldChar w:fldCharType="separate"/>
      </w:r>
      <w:r>
        <w:rPr>
          <w:rFonts w:hint="eastAsia" w:ascii="宋体" w:hAnsi="宋体" w:eastAsia="宋体" w:cs="宋体"/>
          <w:color w:val="000000"/>
          <w:sz w:val="24"/>
          <w:szCs w:val="24"/>
        </w:rPr>
        <w:t>②</w:t>
      </w:r>
      <w:r>
        <w:rPr>
          <w:rFonts w:ascii="Times New Roman" w:hAnsi="Times New Roman" w:eastAsia="宋体" w:cs="Times New Roman"/>
          <w:color w:val="000000"/>
          <w:sz w:val="24"/>
          <w:szCs w:val="24"/>
        </w:rPr>
        <w:fldChar w:fldCharType="end"/>
      </w:r>
      <w:r>
        <w:rPr>
          <w:rFonts w:ascii="Times New Roman" w:hAnsi="Times New Roman" w:eastAsia="宋体" w:cs="Times New Roman"/>
          <w:sz w:val="24"/>
          <w:szCs w:val="24"/>
        </w:rPr>
        <w:t>）、可观察鼻部。从头部垂直通过眼球中央作纵切（切面</w:t>
      </w:r>
      <w:r>
        <w:rPr>
          <w:rFonts w:ascii="Times New Roman" w:hAnsi="Times New Roman" w:eastAsia="宋体" w:cs="Times New Roman"/>
          <w:color w:val="000000"/>
          <w:sz w:val="24"/>
          <w:szCs w:val="24"/>
        </w:rPr>
        <w:fldChar w:fldCharType="begin"/>
      </w:r>
      <w:r>
        <w:rPr>
          <w:rFonts w:ascii="Times New Roman" w:hAnsi="Times New Roman" w:eastAsia="宋体" w:cs="Times New Roman"/>
          <w:color w:val="000000"/>
          <w:sz w:val="24"/>
          <w:szCs w:val="24"/>
        </w:rPr>
        <w:instrText xml:space="preserve"> = 3 \* GB3 </w:instrText>
      </w:r>
      <w:r>
        <w:rPr>
          <w:rFonts w:ascii="Times New Roman" w:hAnsi="Times New Roman" w:eastAsia="宋体" w:cs="Times New Roman"/>
          <w:color w:val="000000"/>
          <w:sz w:val="24"/>
          <w:szCs w:val="24"/>
        </w:rPr>
        <w:fldChar w:fldCharType="separate"/>
      </w:r>
      <w:r>
        <w:rPr>
          <w:rFonts w:hint="eastAsia" w:ascii="宋体" w:hAnsi="宋体" w:eastAsia="宋体" w:cs="宋体"/>
          <w:color w:val="000000"/>
          <w:sz w:val="24"/>
          <w:szCs w:val="24"/>
        </w:rPr>
        <w:t>③</w:t>
      </w:r>
      <w:r>
        <w:rPr>
          <w:rFonts w:ascii="Times New Roman" w:hAnsi="Times New Roman" w:eastAsia="宋体" w:cs="Times New Roman"/>
          <w:color w:val="000000"/>
          <w:sz w:val="24"/>
          <w:szCs w:val="24"/>
        </w:rPr>
        <w:fldChar w:fldCharType="end"/>
      </w:r>
      <w:r>
        <w:rPr>
          <w:rFonts w:ascii="Times New Roman" w:hAnsi="Times New Roman" w:eastAsia="宋体" w:cs="Times New Roman"/>
          <w:sz w:val="24"/>
          <w:szCs w:val="24"/>
        </w:rPr>
        <w:t>），可观察眼部。沿头部最大横位处穿过脑作切面（切面</w:t>
      </w:r>
      <w:r>
        <w:rPr>
          <w:rFonts w:ascii="Times New Roman" w:hAnsi="Times New Roman" w:eastAsia="宋体" w:cs="Times New Roman"/>
          <w:color w:val="000000"/>
          <w:sz w:val="24"/>
          <w:szCs w:val="24"/>
        </w:rPr>
        <w:fldChar w:fldCharType="begin"/>
      </w:r>
      <w:r>
        <w:rPr>
          <w:rFonts w:ascii="Times New Roman" w:hAnsi="Times New Roman" w:eastAsia="宋体" w:cs="Times New Roman"/>
          <w:color w:val="000000"/>
          <w:sz w:val="24"/>
          <w:szCs w:val="24"/>
        </w:rPr>
        <w:instrText xml:space="preserve"> = 4 \* GB3 </w:instrText>
      </w:r>
      <w:r>
        <w:rPr>
          <w:rFonts w:ascii="Times New Roman" w:hAnsi="Times New Roman" w:eastAsia="宋体" w:cs="Times New Roman"/>
          <w:color w:val="000000"/>
          <w:sz w:val="24"/>
          <w:szCs w:val="24"/>
        </w:rPr>
        <w:fldChar w:fldCharType="separate"/>
      </w:r>
      <w:r>
        <w:rPr>
          <w:rFonts w:hint="eastAsia" w:ascii="宋体" w:hAnsi="宋体" w:eastAsia="宋体" w:cs="宋体"/>
          <w:color w:val="000000"/>
          <w:sz w:val="24"/>
          <w:szCs w:val="24"/>
        </w:rPr>
        <w:t>④</w:t>
      </w:r>
      <w:r>
        <w:rPr>
          <w:rFonts w:ascii="Times New Roman" w:hAnsi="Times New Roman" w:eastAsia="宋体" w:cs="Times New Roman"/>
          <w:color w:val="000000"/>
          <w:sz w:val="24"/>
          <w:szCs w:val="24"/>
        </w:rPr>
        <w:fldChar w:fldCharType="end"/>
      </w:r>
      <w:r>
        <w:rPr>
          <w:rFonts w:ascii="Times New Roman" w:hAnsi="Times New Roman" w:eastAsia="宋体" w:cs="Times New Roman"/>
          <w:sz w:val="24"/>
          <w:szCs w:val="24"/>
        </w:rPr>
        <w:t>），可观察脑室部，切面</w:t>
      </w:r>
      <w:r>
        <w:rPr>
          <w:rFonts w:ascii="Times New Roman" w:hAnsi="Times New Roman" w:eastAsia="宋体" w:cs="Times New Roman"/>
          <w:color w:val="000000"/>
          <w:sz w:val="24"/>
          <w:szCs w:val="24"/>
        </w:rPr>
        <w:fldChar w:fldCharType="begin"/>
      </w:r>
      <w:r>
        <w:rPr>
          <w:rFonts w:ascii="Times New Roman" w:hAnsi="Times New Roman" w:eastAsia="宋体" w:cs="Times New Roman"/>
          <w:color w:val="000000"/>
          <w:sz w:val="24"/>
          <w:szCs w:val="24"/>
        </w:rPr>
        <w:instrText xml:space="preserve"> = 1 \* GB3 </w:instrText>
      </w:r>
      <w:r>
        <w:rPr>
          <w:rFonts w:ascii="Times New Roman" w:hAnsi="Times New Roman" w:eastAsia="宋体" w:cs="Times New Roman"/>
          <w:color w:val="000000"/>
          <w:sz w:val="24"/>
          <w:szCs w:val="24"/>
        </w:rPr>
        <w:fldChar w:fldCharType="separate"/>
      </w:r>
      <w:r>
        <w:rPr>
          <w:rFonts w:hint="eastAsia" w:ascii="宋体" w:hAnsi="宋体" w:eastAsia="宋体" w:cs="宋体"/>
          <w:color w:val="000000"/>
          <w:sz w:val="24"/>
          <w:szCs w:val="24"/>
        </w:rPr>
        <w:t>①</w:t>
      </w:r>
      <w:r>
        <w:rPr>
          <w:rFonts w:ascii="Times New Roman" w:hAnsi="Times New Roman" w:eastAsia="宋体" w:cs="Times New Roman"/>
          <w:color w:val="000000"/>
          <w:sz w:val="24"/>
          <w:szCs w:val="24"/>
        </w:rPr>
        <w:fldChar w:fldCharType="end"/>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rPr>
        <w:fldChar w:fldCharType="begin"/>
      </w:r>
      <w:r>
        <w:rPr>
          <w:rFonts w:ascii="Times New Roman" w:hAnsi="Times New Roman" w:eastAsia="宋体" w:cs="Times New Roman"/>
          <w:color w:val="000000"/>
          <w:sz w:val="24"/>
          <w:szCs w:val="24"/>
        </w:rPr>
        <w:instrText xml:space="preserve"> = 4 \* GB3 </w:instrText>
      </w:r>
      <w:r>
        <w:rPr>
          <w:rFonts w:ascii="Times New Roman" w:hAnsi="Times New Roman" w:eastAsia="宋体" w:cs="Times New Roman"/>
          <w:color w:val="000000"/>
          <w:sz w:val="24"/>
          <w:szCs w:val="24"/>
        </w:rPr>
        <w:fldChar w:fldCharType="separate"/>
      </w:r>
      <w:r>
        <w:rPr>
          <w:rFonts w:hint="eastAsia" w:ascii="宋体" w:hAnsi="宋体" w:eastAsia="宋体" w:cs="宋体"/>
          <w:color w:val="000000"/>
          <w:sz w:val="24"/>
          <w:szCs w:val="24"/>
        </w:rPr>
        <w:t>④</w:t>
      </w:r>
      <w:r>
        <w:rPr>
          <w:rFonts w:ascii="Times New Roman" w:hAnsi="Times New Roman" w:eastAsia="宋体" w:cs="Times New Roman"/>
          <w:color w:val="000000"/>
          <w:sz w:val="24"/>
          <w:szCs w:val="24"/>
        </w:rPr>
        <w:fldChar w:fldCharType="end"/>
      </w:r>
      <w:r>
        <w:rPr>
          <w:rFonts w:ascii="Times New Roman" w:hAnsi="Times New Roman" w:eastAsia="宋体" w:cs="Times New Roman"/>
          <w:color w:val="000000"/>
          <w:sz w:val="24"/>
          <w:szCs w:val="24"/>
        </w:rPr>
        <w:t>目的是可以分别</w:t>
      </w:r>
      <w:r>
        <w:rPr>
          <w:rFonts w:ascii="Times New Roman" w:hAnsi="Times New Roman" w:eastAsia="宋体" w:cs="Times New Roman"/>
          <w:sz w:val="24"/>
          <w:szCs w:val="24"/>
        </w:rPr>
        <w:t>观察舌裂、双叉舌、颚裂，眼球、鼻畸形、脑和脑室异常。沿下颚水平通过颈部中部作横切（切面</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5 \* GB3 </w:instrText>
      </w:r>
      <w:r>
        <w:rPr>
          <w:rFonts w:ascii="Times New Roman" w:hAnsi="Times New Roman" w:eastAsia="宋体" w:cs="Times New Roman"/>
          <w:sz w:val="24"/>
          <w:szCs w:val="24"/>
        </w:rPr>
        <w:fldChar w:fldCharType="separate"/>
      </w:r>
      <w:r>
        <w:rPr>
          <w:rFonts w:hint="eastAsia" w:ascii="宋体" w:hAnsi="宋体" w:eastAsia="宋体" w:cs="宋体"/>
          <w:sz w:val="24"/>
          <w:szCs w:val="24"/>
        </w:rPr>
        <w:t>⑤</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），可观察气管、食管和延脑或脊髓。</w:t>
      </w:r>
    </w:p>
    <w:p w14:paraId="62B99F45">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以后自腹中线剪开胸、腹腔，依次检查心、肺、横膈膜、肝、胃、肠等脏器的大小、位置，检查完毕将其摘除，再检查肾脏、输尿管、膀胱、子宫或睾丸位置及发育情况。然后将肾脏切开，观察有无肾盂积水与扩大。必要时还需对心脏内部结构进行检查。致畸试验胎仔内脏检查至少包括表3中的项目。</w:t>
      </w:r>
    </w:p>
    <w:p w14:paraId="06200C7C">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表3 致畸试验胎仔内脏检查项目</w:t>
      </w:r>
    </w:p>
    <w:tbl>
      <w:tblPr>
        <w:tblStyle w:val="8"/>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668"/>
        <w:gridCol w:w="2126"/>
        <w:gridCol w:w="1984"/>
        <w:gridCol w:w="2127"/>
      </w:tblGrid>
      <w:tr w14:paraId="72C4DC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8" w:type="dxa"/>
          </w:tcPr>
          <w:p w14:paraId="168BB28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部位</w:t>
            </w:r>
          </w:p>
        </w:tc>
        <w:tc>
          <w:tcPr>
            <w:tcW w:w="2126" w:type="dxa"/>
          </w:tcPr>
          <w:p w14:paraId="084D022C">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头部（脊髓）</w:t>
            </w:r>
          </w:p>
        </w:tc>
        <w:tc>
          <w:tcPr>
            <w:tcW w:w="1984" w:type="dxa"/>
          </w:tcPr>
          <w:p w14:paraId="0D5901A4">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胸部</w:t>
            </w:r>
          </w:p>
        </w:tc>
        <w:tc>
          <w:tcPr>
            <w:tcW w:w="2127" w:type="dxa"/>
          </w:tcPr>
          <w:p w14:paraId="2AA0B823">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腹部</w:t>
            </w:r>
          </w:p>
        </w:tc>
      </w:tr>
      <w:tr w14:paraId="2826E9C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668" w:type="dxa"/>
          </w:tcPr>
          <w:p w14:paraId="053C8C91">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检查项目</w:t>
            </w:r>
          </w:p>
        </w:tc>
        <w:tc>
          <w:tcPr>
            <w:tcW w:w="2126" w:type="dxa"/>
          </w:tcPr>
          <w:p w14:paraId="7EE9564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嗅球发育不全</w:t>
            </w:r>
          </w:p>
          <w:p w14:paraId="58A036E3">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侧脑室扩张</w:t>
            </w:r>
          </w:p>
          <w:p w14:paraId="156692C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第三脑室扩张</w:t>
            </w:r>
          </w:p>
          <w:p w14:paraId="1B19E736">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无脑症</w:t>
            </w:r>
          </w:p>
          <w:p w14:paraId="4BC7D351">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无眼球症</w:t>
            </w:r>
          </w:p>
          <w:p w14:paraId="4C0295F4">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小眼球症</w:t>
            </w:r>
          </w:p>
          <w:p w14:paraId="1A3F8F14">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角膜缺损</w:t>
            </w:r>
          </w:p>
          <w:p w14:paraId="1360B927">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单眼球</w:t>
            </w:r>
          </w:p>
        </w:tc>
        <w:tc>
          <w:tcPr>
            <w:tcW w:w="1984" w:type="dxa"/>
          </w:tcPr>
          <w:p w14:paraId="00ABBA34">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右位心</w:t>
            </w:r>
          </w:p>
          <w:p w14:paraId="571316BC">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房中隔缺损</w:t>
            </w:r>
          </w:p>
          <w:p w14:paraId="125C0CD5">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室间隔缺损</w:t>
            </w:r>
          </w:p>
          <w:p w14:paraId="706500D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主动脉弓</w:t>
            </w:r>
          </w:p>
          <w:p w14:paraId="6DDE6AE2">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食道闭锁</w:t>
            </w:r>
          </w:p>
          <w:p w14:paraId="08B7493B">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气管狭窄</w:t>
            </w:r>
          </w:p>
          <w:p w14:paraId="7A8109E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无肺症</w:t>
            </w:r>
          </w:p>
          <w:p w14:paraId="436639AA">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多肺症</w:t>
            </w:r>
          </w:p>
          <w:p w14:paraId="43BEF8B6">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肺叶融合</w:t>
            </w:r>
          </w:p>
          <w:p w14:paraId="105842AD">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隔疝</w:t>
            </w:r>
          </w:p>
          <w:p w14:paraId="2502912F">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气管食管篓</w:t>
            </w:r>
          </w:p>
          <w:p w14:paraId="6E88839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内脏异位</w:t>
            </w:r>
          </w:p>
        </w:tc>
        <w:tc>
          <w:tcPr>
            <w:tcW w:w="2127" w:type="dxa"/>
          </w:tcPr>
          <w:p w14:paraId="062D8862">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肝分叶异常</w:t>
            </w:r>
          </w:p>
          <w:p w14:paraId="1BD5DE90">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肾上腺缺失</w:t>
            </w:r>
          </w:p>
          <w:p w14:paraId="76C7EE4F">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多囊肾</w:t>
            </w:r>
          </w:p>
          <w:p w14:paraId="6F0E4F26">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马蹄肾</w:t>
            </w:r>
          </w:p>
          <w:p w14:paraId="12FF47CA">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肾积水</w:t>
            </w:r>
          </w:p>
          <w:p w14:paraId="6671C1E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肾缺失</w:t>
            </w:r>
          </w:p>
          <w:p w14:paraId="3528E3F5">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膀胱缺失</w:t>
            </w:r>
          </w:p>
          <w:p w14:paraId="7CBDFF73">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睾丸缺失</w:t>
            </w:r>
          </w:p>
          <w:p w14:paraId="1FFDC9A1">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卵巢缺失</w:t>
            </w:r>
          </w:p>
          <w:p w14:paraId="662CD9DC">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卵巢异位</w:t>
            </w:r>
          </w:p>
          <w:p w14:paraId="61AECBD9">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子宫缺失</w:t>
            </w:r>
          </w:p>
          <w:p w14:paraId="09CF3880">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子宫发育不全</w:t>
            </w:r>
          </w:p>
          <w:p w14:paraId="6DB732DB">
            <w:pPr>
              <w:widowControl/>
              <w:adjustRightInd w:val="0"/>
              <w:spacing w:line="360" w:lineRule="auto"/>
              <w:jc w:val="center"/>
              <w:rPr>
                <w:rFonts w:ascii="Times New Roman" w:hAnsi="Times New Roman" w:eastAsia="宋体" w:cs="Times New Roman"/>
                <w:szCs w:val="21"/>
              </w:rPr>
            </w:pPr>
            <w:r>
              <w:rPr>
                <w:rFonts w:ascii="Times New Roman" w:hAnsi="Times New Roman" w:eastAsia="宋体" w:cs="Times New Roman"/>
                <w:szCs w:val="21"/>
              </w:rPr>
              <w:t>输卵管积水</w:t>
            </w:r>
          </w:p>
        </w:tc>
      </w:tr>
    </w:tbl>
    <w:p w14:paraId="77E3589F">
      <w:pPr>
        <w:widowControl/>
        <w:autoSpaceDE w:val="0"/>
        <w:autoSpaceDN w:val="0"/>
        <w:spacing w:line="360" w:lineRule="auto"/>
        <w:ind w:firstLine="480" w:firstLineChars="200"/>
        <w:rPr>
          <w:rFonts w:ascii="Times New Roman" w:hAnsi="Times New Roman" w:eastAsia="黑体" w:cs="Times New Roman"/>
          <w:kern w:val="0"/>
          <w:sz w:val="28"/>
          <w:szCs w:val="28"/>
        </w:rPr>
      </w:pPr>
      <w:r>
        <w:rPr>
          <w:rFonts w:ascii="Times New Roman" w:hAnsi="Times New Roman" w:eastAsia="宋体" w:cs="Times New Roman"/>
          <w:kern w:val="0"/>
          <w:sz w:val="24"/>
          <w:szCs w:val="24"/>
        </w:rPr>
        <w:t>对非啮齿类动物，如家兔，应对所有的胎仔均进行骨骼和内脏的检查，其检查程序参照大鼠进行。</w:t>
      </w:r>
    </w:p>
    <w:p w14:paraId="67CBCA17">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四</w:t>
      </w:r>
      <w:r>
        <w:rPr>
          <w:rFonts w:ascii="Times New Roman" w:hAnsi="Times New Roman" w:eastAsia="黑体" w:cs="Times New Roman"/>
          <w:kern w:val="0"/>
          <w:sz w:val="28"/>
          <w:szCs w:val="28"/>
        </w:rPr>
        <w:t>、数据处理</w:t>
      </w:r>
    </w:p>
    <w:p w14:paraId="1014B7CA">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整理每只动物的资料并将试验结果列表，包括试验开始时体重、各试验组动物数，子代动物数、试验过程中死亡或人为处死的动物数、受孕动物数、临床中毒表现和出现中毒体征的动物数。胎仔的观察结果，包括畸形类型及其他相关信息。</w:t>
      </w:r>
    </w:p>
    <w:p w14:paraId="05DB7549">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用合理的统计方法对下述指标进行统计分析：母体体重、体重增重（处死时母体体重—</w:t>
      </w:r>
      <w:bookmarkStart w:id="7" w:name="OLE_LINK3"/>
      <w:bookmarkStart w:id="8" w:name="OLE_LINK4"/>
      <w:r>
        <w:rPr>
          <w:rFonts w:hint="eastAsia" w:ascii="Times New Roman" w:hAnsi="Times New Roman" w:eastAsia="宋体" w:cs="Times New Roman"/>
          <w:sz w:val="24"/>
          <w:szCs w:val="24"/>
        </w:rPr>
        <w:t>受</w:t>
      </w:r>
      <w:bookmarkEnd w:id="7"/>
      <w:bookmarkEnd w:id="8"/>
      <w:r>
        <w:rPr>
          <w:rFonts w:ascii="Times New Roman" w:hAnsi="Times New Roman" w:eastAsia="宋体" w:cs="Times New Roman"/>
          <w:sz w:val="24"/>
          <w:szCs w:val="24"/>
        </w:rPr>
        <w:t>孕6天体重）、子宫连胎重、体重净增重（处死时母体体重－子宫连胎重－</w:t>
      </w:r>
      <w:r>
        <w:rPr>
          <w:rFonts w:hint="eastAsia" w:ascii="Times New Roman" w:hAnsi="Times New Roman" w:eastAsia="宋体" w:cs="Times New Roman"/>
          <w:sz w:val="24"/>
          <w:szCs w:val="24"/>
        </w:rPr>
        <w:t>受</w:t>
      </w:r>
      <w:r>
        <w:rPr>
          <w:rFonts w:ascii="Times New Roman" w:hAnsi="Times New Roman" w:eastAsia="宋体" w:cs="Times New Roman"/>
          <w:sz w:val="24"/>
          <w:szCs w:val="24"/>
        </w:rPr>
        <w:t>孕6天体重）、着床数、黄体数、吸收胎数、活胎数、死胎数及百分率、胎仔的体重及体长、有畸形的胎仔数（包括外观、骨骼和内脏畸形），有畸形胎仔的窝数及百分率，计算动物总畸胎率和某单项畸胎率。对胎仔的相关指标统计应以窝为单位。</w:t>
      </w:r>
    </w:p>
    <w:p w14:paraId="4F2F2E23">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每组动物总畸胎率＝</w:t>
      </w:r>
      <w:r>
        <w:rPr>
          <w:rFonts w:ascii="Times New Roman" w:hAnsi="Times New Roman" w:eastAsia="宋体" w:cs="Times New Roman"/>
          <w:position w:val="-26"/>
          <w:sz w:val="24"/>
          <w:szCs w:val="24"/>
        </w:rPr>
        <w:object>
          <v:shape id="_x0000_i1025" o:spt="75" type="#_x0000_t75" style="height:32.95pt;width:137.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6" r:id="rId10">
            <o:LockedField>false</o:LockedField>
          </o:OLEObject>
        </w:object>
      </w:r>
      <w:r>
        <w:rPr>
          <w:rFonts w:ascii="Times New Roman" w:hAnsi="Times New Roman" w:eastAsia="宋体" w:cs="Times New Roman"/>
          <w:sz w:val="24"/>
          <w:szCs w:val="24"/>
        </w:rPr>
        <w:t>×100%</w:t>
      </w:r>
    </w:p>
    <w:p w14:paraId="6009CC87">
      <w:pPr>
        <w:widowControl/>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注：凡每一活胎出现一种以上畸形时，均做一个畸胎计。</w:t>
      </w:r>
    </w:p>
    <w:p w14:paraId="72F852BF">
      <w:pPr>
        <w:widowControl/>
        <w:adjustRightInd w:val="0"/>
        <w:spacing w:line="360" w:lineRule="auto"/>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当出现的畸胎是以某一种或某几种畸形为主时，就应按畸形种类单独计算该畸形率。</w:t>
      </w:r>
    </w:p>
    <w:p w14:paraId="3B8B6552">
      <w:pPr>
        <w:widowControl/>
        <w:adjustRightInd w:val="0"/>
        <w:spacing w:line="360" w:lineRule="auto"/>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每组动物某单项畸胎率＝</w:t>
      </w:r>
      <w:r>
        <w:rPr>
          <w:rFonts w:ascii="Times New Roman" w:hAnsi="Times New Roman" w:eastAsia="宋体" w:cs="Times New Roman"/>
          <w:position w:val="-26"/>
          <w:sz w:val="24"/>
          <w:szCs w:val="24"/>
        </w:rPr>
        <w:object>
          <v:shape id="_x0000_i1026" o:spt="75" type="#_x0000_t75" style="height:32.95pt;width:137.0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7" r:id="rId12">
            <o:LockedField>false</o:LockedField>
          </o:OLEObject>
        </w:object>
      </w:r>
      <w:r>
        <w:rPr>
          <w:rFonts w:ascii="Times New Roman" w:hAnsi="Times New Roman" w:eastAsia="宋体" w:cs="Times New Roman"/>
          <w:sz w:val="24"/>
          <w:szCs w:val="24"/>
        </w:rPr>
        <w:t>×100%</w:t>
      </w:r>
    </w:p>
    <w:p w14:paraId="6DBABF0C">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五</w:t>
      </w:r>
      <w:r>
        <w:rPr>
          <w:rFonts w:ascii="Times New Roman" w:hAnsi="Times New Roman" w:eastAsia="黑体" w:cs="Times New Roman"/>
          <w:kern w:val="0"/>
          <w:sz w:val="28"/>
          <w:szCs w:val="28"/>
        </w:rPr>
        <w:t>、结果</w:t>
      </w:r>
      <w:r>
        <w:rPr>
          <w:rFonts w:hint="eastAsia" w:ascii="Times New Roman" w:hAnsi="Times New Roman" w:eastAsia="黑体" w:cs="Times New Roman"/>
          <w:kern w:val="0"/>
          <w:sz w:val="28"/>
          <w:szCs w:val="28"/>
        </w:rPr>
        <w:t>分析与</w:t>
      </w:r>
      <w:r>
        <w:rPr>
          <w:rFonts w:ascii="Times New Roman" w:hAnsi="Times New Roman" w:eastAsia="黑体" w:cs="Times New Roman"/>
          <w:kern w:val="0"/>
          <w:sz w:val="28"/>
          <w:szCs w:val="28"/>
        </w:rPr>
        <w:t>评价</w:t>
      </w:r>
    </w:p>
    <w:p w14:paraId="30401B68">
      <w:pPr>
        <w:widowControl/>
        <w:autoSpaceDE w:val="0"/>
        <w:autoSpaceDN w:val="0"/>
        <w:spacing w:line="360" w:lineRule="auto"/>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以文字描述和表格逐项进行汇总，包括母体体重、妊娠情况、黄体数、着床数、吸收胎数、活胎数、死胎数及百分数。胎仔的情况（体重、体长）、畸胎的类型（外观、骨骼和内脏）、数目及百分率，给出结果的统计处理方法。</w:t>
      </w:r>
    </w:p>
    <w:p w14:paraId="26683BED">
      <w:pPr>
        <w:widowControl/>
        <w:autoSpaceDE w:val="0"/>
        <w:autoSpaceDN w:val="0"/>
        <w:spacing w:line="360" w:lineRule="auto"/>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根据观察到的效应和产生效应的剂量水平评价是否具有致畸性，及畸形的类型。给出致畸作用、其他发育毒性终点及母体毒性的LOAEL和NOAEL。</w:t>
      </w:r>
    </w:p>
    <w:p w14:paraId="07CFB018">
      <w:pPr>
        <w:widowControl/>
        <w:autoSpaceDE w:val="0"/>
        <w:autoSpaceDN w:val="0"/>
        <w:spacing w:line="360" w:lineRule="auto"/>
        <w:ind w:firstLine="48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致畸试验检验动物</w:t>
      </w:r>
      <w:r>
        <w:rPr>
          <w:rFonts w:hint="eastAsia" w:ascii="Times New Roman" w:hAnsi="Times New Roman" w:eastAsia="宋体" w:cs="Times New Roman"/>
          <w:kern w:val="0"/>
          <w:sz w:val="24"/>
          <w:szCs w:val="24"/>
        </w:rPr>
        <w:t>受</w:t>
      </w:r>
      <w:r>
        <w:rPr>
          <w:rFonts w:ascii="Times New Roman" w:hAnsi="Times New Roman" w:eastAsia="宋体" w:cs="Times New Roman"/>
          <w:kern w:val="0"/>
          <w:sz w:val="24"/>
          <w:szCs w:val="24"/>
        </w:rPr>
        <w:t>孕期经口重复暴露于受试物产生的子代致畸性和发育毒性。试验结果应该结合亚慢性、繁殖毒性、毒物动力学及其他试验结果综合解释。由于实验动物和靶动物/人存在物种差异，故试验结果外推到靶动物/人存在一定的局限性。</w:t>
      </w:r>
    </w:p>
    <w:p w14:paraId="45A336A6">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六、试验报告</w:t>
      </w:r>
    </w:p>
    <w:p w14:paraId="21746569">
      <w:pPr>
        <w:widowControl/>
        <w:autoSpaceDE w:val="0"/>
        <w:autoSpaceDN w:val="0"/>
        <w:spacing w:line="360" w:lineRule="auto"/>
        <w:ind w:firstLine="480" w:firstLineChars="200"/>
        <w:jc w:val="left"/>
        <w:outlineLvl w:val="2"/>
        <w:rPr>
          <w:rFonts w:ascii="Times New Roman" w:hAnsi="Times New Roman" w:eastAsia="宋体" w:cs="Times New Roman"/>
          <w:kern w:val="0"/>
          <w:sz w:val="24"/>
          <w:szCs w:val="24"/>
        </w:rPr>
      </w:pPr>
      <w:bookmarkStart w:id="9" w:name="OLE_LINK5"/>
      <w:r>
        <w:rPr>
          <w:rFonts w:hint="eastAsia" w:ascii="Times New Roman" w:hAnsi="Times New Roman" w:eastAsia="宋体" w:cs="Times New Roman"/>
          <w:kern w:val="0"/>
          <w:sz w:val="24"/>
          <w:szCs w:val="24"/>
        </w:rPr>
        <w:t>按兽药</w:t>
      </w:r>
      <w:r>
        <w:rPr>
          <w:rFonts w:ascii="Times New Roman" w:hAnsi="Times New Roman" w:eastAsia="宋体" w:cs="Times New Roman"/>
          <w:kern w:val="0"/>
          <w:sz w:val="24"/>
          <w:szCs w:val="24"/>
        </w:rPr>
        <w:t>GLP</w:t>
      </w:r>
      <w:r>
        <w:rPr>
          <w:rFonts w:hint="eastAsia" w:ascii="Times New Roman" w:hAnsi="Times New Roman" w:eastAsia="宋体" w:cs="Times New Roman"/>
          <w:kern w:val="0"/>
          <w:sz w:val="24"/>
          <w:szCs w:val="24"/>
        </w:rPr>
        <w:t>要求撰写试验报告。</w:t>
      </w:r>
    </w:p>
    <w:bookmarkEnd w:id="9"/>
    <w:p w14:paraId="63691BB5">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七、术语</w:t>
      </w:r>
    </w:p>
    <w:p w14:paraId="5258D51B">
      <w:pPr>
        <w:widowControl/>
        <w:spacing w:line="360" w:lineRule="auto"/>
        <w:ind w:firstLine="480" w:firstLineChars="200"/>
        <w:jc w:val="left"/>
        <w:outlineLvl w:val="2"/>
        <w:rPr>
          <w:rFonts w:ascii="Times New Roman" w:hAnsi="Times New Roman" w:eastAsia="宋体" w:cs="Times New Roman"/>
          <w:sz w:val="24"/>
          <w:szCs w:val="24"/>
        </w:rPr>
      </w:pPr>
      <w:r>
        <w:rPr>
          <w:rFonts w:ascii="Times New Roman" w:hAnsi="Times New Roman" w:eastAsia="宋体" w:cs="Times New Roman"/>
          <w:sz w:val="24"/>
          <w:szCs w:val="24"/>
        </w:rPr>
        <w:t>发育毒性：个体在出生前暴露于受试物、发育成为成体之前（包括胚期、胎期以及出生后）出现的有害作用，表现为发育生物体的结构异常、生长改变、功能缺陷和死亡。</w:t>
      </w:r>
    </w:p>
    <w:p w14:paraId="34F44B4B">
      <w:pPr>
        <w:widowControl/>
        <w:spacing w:line="360" w:lineRule="auto"/>
        <w:ind w:firstLine="480" w:firstLineChars="200"/>
        <w:jc w:val="left"/>
        <w:outlineLvl w:val="2"/>
        <w:rPr>
          <w:rFonts w:ascii="Times New Roman" w:hAnsi="Times New Roman" w:eastAsia="宋体" w:cs="Times New Roman"/>
          <w:sz w:val="24"/>
          <w:szCs w:val="24"/>
        </w:rPr>
      </w:pPr>
      <w:r>
        <w:rPr>
          <w:rFonts w:ascii="Times New Roman" w:hAnsi="Times New Roman" w:eastAsia="宋体" w:cs="Times New Roman"/>
          <w:sz w:val="24"/>
          <w:szCs w:val="24"/>
        </w:rPr>
        <w:t>母体毒性：受试物引起亲代雌性妊娠动物直接或间接的健康损害效应，表现为增重减少、功能异常、中毒体征，甚至死亡。</w:t>
      </w:r>
    </w:p>
    <w:p w14:paraId="1AF957F6">
      <w:pPr>
        <w:widowControl/>
        <w:autoSpaceDE w:val="0"/>
        <w:autoSpaceDN w:val="0"/>
        <w:spacing w:line="360" w:lineRule="auto"/>
        <w:ind w:firstLine="560" w:firstLineChars="200"/>
        <w:jc w:val="left"/>
        <w:outlineLvl w:val="2"/>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八</w:t>
      </w:r>
      <w:r>
        <w:rPr>
          <w:rFonts w:ascii="Times New Roman" w:hAnsi="Times New Roman" w:eastAsia="黑体" w:cs="Times New Roman"/>
          <w:kern w:val="0"/>
          <w:sz w:val="28"/>
          <w:szCs w:val="28"/>
        </w:rPr>
        <w:t>、参考文献</w:t>
      </w:r>
    </w:p>
    <w:p w14:paraId="6AB0386E">
      <w:pPr>
        <w:widowControl/>
        <w:spacing w:line="360" w:lineRule="auto"/>
        <w:ind w:firstLine="480" w:firstLineChars="200"/>
        <w:jc w:val="left"/>
        <w:outlineLvl w:val="2"/>
        <w:rPr>
          <w:rFonts w:ascii="Times New Roman" w:hAnsi="Times New Roman" w:eastAsia="宋体" w:cs="Times New Roman"/>
          <w:sz w:val="24"/>
          <w:szCs w:val="24"/>
        </w:rPr>
      </w:pPr>
      <w:r>
        <w:rPr>
          <w:rFonts w:ascii="Times New Roman" w:hAnsi="Times New Roman" w:eastAsia="宋体" w:cs="Times New Roman"/>
          <w:sz w:val="24"/>
          <w:szCs w:val="24"/>
        </w:rPr>
        <w:t xml:space="preserve">1.农业部兽药评审中心. </w:t>
      </w:r>
      <w:r>
        <w:rPr>
          <w:rFonts w:hint="eastAsia" w:ascii="Times New Roman" w:hAnsi="Times New Roman" w:eastAsia="宋体" w:cs="Times New Roman"/>
          <w:sz w:val="24"/>
          <w:szCs w:val="24"/>
        </w:rPr>
        <w:t>兽药大鼠传统致畸试验指导原则，2009.</w:t>
      </w:r>
    </w:p>
    <w:p w14:paraId="0571B96B">
      <w:pPr>
        <w:widowControl/>
        <w:spacing w:line="360" w:lineRule="auto"/>
        <w:ind w:firstLine="480" w:firstLineChars="200"/>
        <w:jc w:val="left"/>
        <w:outlineLvl w:val="2"/>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国家卫生和计划生育委员会</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食品安全国家标准</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致畸试验，</w:t>
      </w:r>
      <w:r>
        <w:rPr>
          <w:rFonts w:ascii="Times New Roman" w:hAnsi="Times New Roman" w:eastAsia="宋体" w:cs="Times New Roman"/>
          <w:sz w:val="24"/>
          <w:szCs w:val="24"/>
        </w:rPr>
        <w:t>2015.</w:t>
      </w:r>
    </w:p>
    <w:p w14:paraId="76E2EF19">
      <w:pPr>
        <w:widowControl/>
        <w:spacing w:line="360" w:lineRule="auto"/>
        <w:ind w:firstLine="480" w:firstLineChars="200"/>
        <w:jc w:val="left"/>
        <w:outlineLvl w:val="2"/>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VICH. GL</w:t>
      </w:r>
      <w:r>
        <w:rPr>
          <w:rFonts w:hint="eastAsia" w:ascii="Times New Roman" w:hAnsi="Times New Roman" w:eastAsia="宋体" w:cs="Times New Roman"/>
          <w:sz w:val="24"/>
          <w:szCs w:val="24"/>
        </w:rPr>
        <w:t>3</w:t>
      </w:r>
      <w:r>
        <w:rPr>
          <w:rFonts w:ascii="Times New Roman" w:hAnsi="Times New Roman" w:eastAsia="宋体" w:cs="Times New Roman"/>
          <w:sz w:val="24"/>
          <w:szCs w:val="24"/>
        </w:rPr>
        <w:t>2</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Studies to Evaluate the Safety of Residues of Veterinary Drugs in Human Food: </w:t>
      </w:r>
      <w:r>
        <w:rPr>
          <w:rFonts w:hint="eastAsia" w:ascii="Times New Roman" w:hAnsi="Times New Roman" w:eastAsia="宋体" w:cs="Times New Roman"/>
          <w:sz w:val="24"/>
          <w:szCs w:val="24"/>
        </w:rPr>
        <w:t>Developmental Toxicity</w:t>
      </w:r>
      <w:r>
        <w:rPr>
          <w:rFonts w:ascii="Times New Roman" w:hAnsi="Times New Roman" w:eastAsia="宋体" w:cs="Times New Roman"/>
          <w:sz w:val="24"/>
          <w:szCs w:val="24"/>
        </w:rPr>
        <w:t xml:space="preserve"> Testing. 20</w:t>
      </w:r>
      <w:r>
        <w:rPr>
          <w:rFonts w:hint="eastAsia" w:ascii="Times New Roman" w:hAnsi="Times New Roman" w:eastAsia="宋体" w:cs="Times New Roman"/>
          <w:sz w:val="24"/>
          <w:szCs w:val="24"/>
        </w:rPr>
        <w:t>02</w:t>
      </w:r>
      <w:r>
        <w:rPr>
          <w:rFonts w:ascii="Times New Roman" w:hAnsi="Times New Roman" w:eastAsia="宋体" w:cs="Times New Roman"/>
          <w:sz w:val="24"/>
          <w:szCs w:val="24"/>
        </w:rPr>
        <w:t>.</w:t>
      </w:r>
    </w:p>
    <w:p w14:paraId="7AFB78E1">
      <w:pPr>
        <w:widowControl/>
        <w:spacing w:line="360" w:lineRule="auto"/>
        <w:ind w:firstLine="480" w:firstLineChars="200"/>
        <w:jc w:val="left"/>
        <w:outlineLvl w:val="2"/>
        <w:rPr>
          <w:rFonts w:ascii="Times New Roman" w:hAnsi="Times New Roman" w:eastAsia="宋体" w:cs="Times New Roman"/>
          <w:sz w:val="24"/>
          <w:szCs w:val="24"/>
        </w:rPr>
      </w:pPr>
      <w:r>
        <w:rPr>
          <w:rFonts w:hint="eastAsia" w:ascii="Times New Roman" w:hAnsi="Times New Roman" w:eastAsia="宋体" w:cs="Times New Roman"/>
          <w:sz w:val="24"/>
          <w:szCs w:val="24"/>
        </w:rPr>
        <w:t>4.卫生部. 化学品毒理学评价程序和试验方法第21部分：致畸试验，2011</w:t>
      </w:r>
    </w:p>
    <w:p w14:paraId="1C595809">
      <w:pPr>
        <w:widowControl/>
        <w:spacing w:line="360" w:lineRule="auto"/>
        <w:ind w:firstLine="480" w:firstLineChars="200"/>
        <w:jc w:val="left"/>
        <w:outlineLvl w:val="2"/>
        <w:rPr>
          <w:rFonts w:ascii="Times New Roman" w:hAnsi="Times New Roman" w:eastAsia="宋体" w:cs="Times New Roman"/>
          <w:sz w:val="24"/>
          <w:szCs w:val="24"/>
        </w:rPr>
      </w:pPr>
      <w:r>
        <w:rPr>
          <w:rFonts w:ascii="Times New Roman" w:hAnsi="Times New Roman" w:eastAsia="宋体" w:cs="Times New Roman"/>
          <w:sz w:val="24"/>
          <w:szCs w:val="24"/>
        </w:rPr>
        <w:t>5.ICH. S5</w:t>
      </w:r>
      <w:r>
        <w:rPr>
          <w:rFonts w:hint="eastAsia" w:ascii="Times New Roman" w:hAnsi="Times New Roman" w:eastAsia="宋体" w:cs="Times New Roman"/>
          <w:sz w:val="24"/>
          <w:szCs w:val="24"/>
        </w:rPr>
        <w:t>（R</w:t>
      </w:r>
      <w:r>
        <w:rPr>
          <w:rFonts w:ascii="Times New Roman" w:hAnsi="Times New Roman" w:eastAsia="宋体" w:cs="Times New Roman"/>
          <w:sz w:val="24"/>
          <w:szCs w:val="24"/>
        </w:rPr>
        <w:t>3</w:t>
      </w:r>
      <w:r>
        <w:rPr>
          <w:rFonts w:hint="eastAsia" w:ascii="Times New Roman" w:hAnsi="Times New Roman" w:eastAsia="宋体" w:cs="Times New Roman"/>
          <w:sz w:val="24"/>
          <w:szCs w:val="24"/>
        </w:rPr>
        <w:t>）D</w:t>
      </w:r>
      <w:r>
        <w:rPr>
          <w:rFonts w:ascii="Times New Roman" w:hAnsi="Times New Roman" w:eastAsia="宋体" w:cs="Times New Roman"/>
          <w:sz w:val="24"/>
          <w:szCs w:val="24"/>
        </w:rPr>
        <w:t>etection of Reproductive and Developmental Toxicity for Human Pharmaceuticals. 2020</w:t>
      </w:r>
      <w:r>
        <w:rPr>
          <w:rFonts w:hint="eastAsia" w:ascii="Times New Roman" w:hAnsi="Times New Roman" w:eastAsia="宋体" w:cs="Times New Roman"/>
          <w:sz w:val="24"/>
          <w:szCs w:val="24"/>
        </w:rPr>
        <w:t>.</w:t>
      </w:r>
    </w:p>
    <w:p w14:paraId="2A931455">
      <w:pPr>
        <w:widowControl/>
        <w:spacing w:line="360" w:lineRule="auto"/>
        <w:ind w:firstLine="480" w:firstLineChars="200"/>
        <w:jc w:val="left"/>
        <w:outlineLvl w:val="2"/>
        <w:rPr>
          <w:rFonts w:ascii="Times New Roman" w:hAnsi="Times New Roman" w:eastAsia="宋体" w:cs="Times New Roman"/>
          <w:szCs w:val="24"/>
        </w:rPr>
      </w:pPr>
      <w:r>
        <w:rPr>
          <w:rFonts w:ascii="Times New Roman" w:hAnsi="Times New Roman" w:eastAsia="宋体" w:cs="Times New Roman"/>
          <w:sz w:val="24"/>
          <w:szCs w:val="24"/>
        </w:rPr>
        <w:t xml:space="preserve">6.OECD/OCDE </w:t>
      </w:r>
      <w:r>
        <w:rPr>
          <w:rFonts w:hint="eastAsia" w:ascii="Times New Roman" w:hAnsi="Times New Roman" w:eastAsia="宋体" w:cs="Times New Roman"/>
          <w:sz w:val="24"/>
          <w:szCs w:val="24"/>
        </w:rPr>
        <w:t>（4</w:t>
      </w:r>
      <w:r>
        <w:rPr>
          <w:rFonts w:ascii="Times New Roman" w:hAnsi="Times New Roman" w:eastAsia="宋体" w:cs="Times New Roman"/>
          <w:sz w:val="24"/>
          <w:szCs w:val="24"/>
        </w:rPr>
        <w:t>14</w:t>
      </w:r>
      <w:r>
        <w:rPr>
          <w:rFonts w:hint="eastAsia" w:ascii="Times New Roman" w:hAnsi="Times New Roman" w:eastAsia="宋体" w:cs="Times New Roman"/>
          <w:sz w:val="24"/>
          <w:szCs w:val="24"/>
        </w:rPr>
        <w:t>）</w:t>
      </w:r>
      <w:r>
        <w:rPr>
          <w:rFonts w:ascii="Times New Roman" w:hAnsi="Times New Roman" w:eastAsia="宋体" w:cs="Times New Roman"/>
          <w:sz w:val="24"/>
          <w:szCs w:val="24"/>
        </w:rPr>
        <w:t>. Prenatal developmental toxicity study. 2018.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559"/>
    <w:rsid w:val="00065EF0"/>
    <w:rsid w:val="00085072"/>
    <w:rsid w:val="001B073E"/>
    <w:rsid w:val="00264A4E"/>
    <w:rsid w:val="00275D05"/>
    <w:rsid w:val="002B57AD"/>
    <w:rsid w:val="002F6835"/>
    <w:rsid w:val="00303635"/>
    <w:rsid w:val="004E21BF"/>
    <w:rsid w:val="00823B61"/>
    <w:rsid w:val="008F4CE5"/>
    <w:rsid w:val="008F627A"/>
    <w:rsid w:val="00927399"/>
    <w:rsid w:val="0093438A"/>
    <w:rsid w:val="00A57077"/>
    <w:rsid w:val="00C020D0"/>
    <w:rsid w:val="00C44559"/>
    <w:rsid w:val="00D624EF"/>
    <w:rsid w:val="00D97AFD"/>
    <w:rsid w:val="00DD691F"/>
    <w:rsid w:val="00EF7547"/>
    <w:rsid w:val="00F72B9D"/>
    <w:rsid w:val="104863BD"/>
    <w:rsid w:val="4E762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uiPriority w:val="99"/>
    <w:pPr>
      <w:widowControl/>
      <w:jc w:val="left"/>
    </w:pPr>
    <w:rPr>
      <w:rFonts w:ascii="Times New Roman" w:hAnsi="Times New Roman" w:eastAsia="宋体" w:cs="Times New Roman"/>
      <w:sz w:val="24"/>
      <w:szCs w:val="24"/>
      <w:lang w:val="zh-CN" w:eastAsia="zh-CN"/>
    </w:rPr>
  </w:style>
  <w:style w:type="paragraph" w:styleId="3">
    <w:name w:val="Balloon Text"/>
    <w:basedOn w:val="1"/>
    <w:link w:val="13"/>
    <w:semiHidden/>
    <w:unhideWhenUsed/>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semiHidden/>
    <w:unhideWhenUsed/>
    <w:qFormat/>
    <w:uiPriority w:val="99"/>
    <w:pPr>
      <w:widowControl w:val="0"/>
    </w:pPr>
    <w:rPr>
      <w:rFonts w:asciiTheme="minorHAnsi" w:hAnsiTheme="minorHAnsi" w:eastAsiaTheme="minorEastAsia" w:cstheme="minorBidi"/>
      <w:b/>
      <w:bCs/>
      <w:sz w:val="21"/>
      <w:szCs w:val="22"/>
      <w:lang w:val="en-US" w:eastAsia="zh-CN"/>
    </w:rPr>
  </w:style>
  <w:style w:type="character" w:styleId="10">
    <w:name w:val="annotation reference"/>
    <w:uiPriority w:val="99"/>
    <w:rPr>
      <w:rFonts w:cs="Times New Roman"/>
      <w:sz w:val="21"/>
      <w:szCs w:val="21"/>
    </w:rPr>
  </w:style>
  <w:style w:type="character" w:customStyle="1" w:styleId="11">
    <w:name w:val="批注文字 字符"/>
    <w:basedOn w:val="9"/>
    <w:semiHidden/>
    <w:uiPriority w:val="99"/>
  </w:style>
  <w:style w:type="character" w:customStyle="1" w:styleId="12">
    <w:name w:val="批注文字 字符1"/>
    <w:link w:val="2"/>
    <w:uiPriority w:val="99"/>
    <w:rPr>
      <w:rFonts w:ascii="Times New Roman" w:hAnsi="Times New Roman" w:eastAsia="宋体" w:cs="Times New Roman"/>
      <w:sz w:val="24"/>
      <w:szCs w:val="24"/>
      <w:lang w:val="zh-CN" w:eastAsia="zh-CN"/>
    </w:rPr>
  </w:style>
  <w:style w:type="character" w:customStyle="1" w:styleId="13">
    <w:name w:val="批注框文本 字符"/>
    <w:basedOn w:val="9"/>
    <w:link w:val="3"/>
    <w:semiHidden/>
    <w:qFormat/>
    <w:uiPriority w:val="99"/>
    <w:rPr>
      <w:sz w:val="18"/>
      <w:szCs w:val="18"/>
    </w:rPr>
  </w:style>
  <w:style w:type="character" w:customStyle="1" w:styleId="14">
    <w:name w:val="批注主题 字符"/>
    <w:basedOn w:val="12"/>
    <w:link w:val="7"/>
    <w:semiHidden/>
    <w:qFormat/>
    <w:uiPriority w:val="99"/>
    <w:rPr>
      <w:rFonts w:ascii="Times New Roman" w:hAnsi="Times New Roman" w:eastAsia="宋体" w:cs="Times New Roman"/>
      <w:b/>
      <w:bCs/>
      <w:sz w:val="24"/>
      <w:szCs w:val="24"/>
      <w:lang w:val="zh-CN" w:eastAsia="zh-CN"/>
    </w:r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oleObject" Target="embeddings/oleObject3.bin"/><Relationship Id="rId11" Type="http://schemas.openxmlformats.org/officeDocument/2006/relationships/image" Target="media/image6.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4384</Words>
  <Characters>4496</Characters>
  <Lines>44</Lines>
  <Paragraphs>12</Paragraphs>
  <TotalTime>57</TotalTime>
  <ScaleCrop>false</ScaleCrop>
  <LinksUpToDate>false</LinksUpToDate>
  <CharactersWithSpaces>4569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2025-02-28T07:32:00Z</dcterms:created>
  <dc:creator>梁先明</dc:creator>
  <cp:lastModifiedBy>梁先明</cp:lastModifiedBy>
  <dcterms:modified xsi:type="dcterms:W3CDTF">2025-04-25T06:14:59Z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eyJoZGlkIjoiYzc4NWM0YTM5ODQ0NDczMDIxMzYyODRhYzU4ZjBlMjcifQ==</vt:lpwstr>
  </property>
  <property fmtid="{D5CDD505-2E9C-101B-9397-08002B2CF9AE}" pid="3" name="KSOProductBuildVer">
    <vt:lpwstr>2052-12.1.0.20784</vt:lpwstr>
  </property>
  <property fmtid="{D5CDD505-2E9C-101B-9397-08002B2CF9AE}" pid="4" name="ICV">
    <vt:lpwstr>1B67ACA433D14770AEC7076672D5AFD5_12</vt:lpwstr>
  </property>
</Properties>
</file>