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828" w14:textId="1C5D8838" w:rsidR="00241D3A" w:rsidRPr="005740E6" w:rsidRDefault="00241D3A" w:rsidP="00241D3A">
      <w:pPr>
        <w:adjustRightInd w:val="0"/>
        <w:snapToGrid w:val="0"/>
        <w:spacing w:line="360" w:lineRule="auto"/>
        <w:jc w:val="center"/>
        <w:rPr>
          <w:rFonts w:ascii="方正小标宋简体" w:eastAsia="方正小标宋简体" w:hAnsi="黑体" w:hint="eastAsia"/>
          <w:sz w:val="44"/>
          <w:szCs w:val="44"/>
        </w:rPr>
      </w:pPr>
      <w:bookmarkStart w:id="0" w:name="_Hlk177593035"/>
      <w:r w:rsidRPr="005740E6">
        <w:rPr>
          <w:rFonts w:ascii="方正小标宋简体" w:eastAsia="方正小标宋简体" w:hAnsi="黑体" w:hint="eastAsia"/>
          <w:sz w:val="44"/>
          <w:szCs w:val="44"/>
        </w:rPr>
        <w:t>兽药细菌回复突变试验</w:t>
      </w:r>
      <w:r w:rsidR="00B724AA">
        <w:rPr>
          <w:rFonts w:ascii="方正小标宋简体" w:eastAsia="方正小标宋简体" w:hAnsi="黑体" w:hint="eastAsia"/>
          <w:sz w:val="44"/>
          <w:szCs w:val="44"/>
        </w:rPr>
        <w:t>(</w:t>
      </w:r>
      <w:r w:rsidR="00B724AA" w:rsidRPr="00B724AA">
        <w:rPr>
          <w:rFonts w:ascii="方正小标宋简体" w:eastAsia="方正小标宋简体" w:hAnsi="黑体"/>
          <w:sz w:val="44"/>
          <w:szCs w:val="44"/>
        </w:rPr>
        <w:t>Ames</w:t>
      </w:r>
      <w:r w:rsidR="00B724AA">
        <w:rPr>
          <w:rFonts w:ascii="方正小标宋简体" w:eastAsia="方正小标宋简体" w:hAnsi="黑体" w:hint="eastAsia"/>
          <w:sz w:val="44"/>
          <w:szCs w:val="44"/>
        </w:rPr>
        <w:t>试验)</w:t>
      </w:r>
      <w:r w:rsidRPr="005740E6">
        <w:rPr>
          <w:rFonts w:ascii="方正小标宋简体" w:eastAsia="方正小标宋简体" w:hAnsi="黑体" w:hint="eastAsia"/>
          <w:sz w:val="44"/>
          <w:szCs w:val="44"/>
        </w:rPr>
        <w:t>技术指导原则</w:t>
      </w:r>
    </w:p>
    <w:p w14:paraId="6C732384" w14:textId="77777777" w:rsidR="00241D3A" w:rsidRPr="005740E6" w:rsidRDefault="00241D3A" w:rsidP="00241D3A">
      <w:pPr>
        <w:adjustRightInd w:val="0"/>
        <w:snapToGrid w:val="0"/>
        <w:spacing w:line="360" w:lineRule="auto"/>
        <w:ind w:firstLineChars="200" w:firstLine="560"/>
        <w:jc w:val="both"/>
        <w:rPr>
          <w:rFonts w:ascii="黑体" w:eastAsia="黑体" w:hAnsi="黑体" w:hint="eastAsia"/>
          <w:sz w:val="28"/>
          <w:szCs w:val="28"/>
        </w:rPr>
      </w:pPr>
      <w:r w:rsidRPr="005740E6">
        <w:rPr>
          <w:rFonts w:ascii="黑体" w:eastAsia="黑体" w:hAnsi="黑体" w:hint="eastAsia"/>
          <w:sz w:val="28"/>
          <w:szCs w:val="28"/>
        </w:rPr>
        <w:t>一、概述</w:t>
      </w:r>
    </w:p>
    <w:p w14:paraId="182668C1" w14:textId="53FA70A9" w:rsidR="00241D3A" w:rsidRPr="005740E6" w:rsidRDefault="00241D3A" w:rsidP="00241D3A">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（一）目的</w:t>
      </w:r>
    </w:p>
    <w:bookmarkEnd w:id="0"/>
    <w:p w14:paraId="148D79E0" w14:textId="39B77B29" w:rsidR="00241D3A" w:rsidRPr="00595D0E" w:rsidRDefault="00241D3A" w:rsidP="00241D3A">
      <w:pPr>
        <w:adjustRightInd w:val="0"/>
        <w:snapToGrid w:val="0"/>
        <w:spacing w:line="360" w:lineRule="auto"/>
        <w:ind w:firstLineChars="200" w:firstLine="480"/>
        <w:jc w:val="both"/>
      </w:pPr>
      <w:r w:rsidRPr="00595D0E">
        <w:rPr>
          <w:rFonts w:hint="eastAsia"/>
          <w:sz w:val="24"/>
        </w:rPr>
        <w:t>细菌回复突变试验又称为</w:t>
      </w:r>
      <w:r w:rsidRPr="00595D0E">
        <w:rPr>
          <w:sz w:val="24"/>
        </w:rPr>
        <w:t>Ames</w:t>
      </w:r>
      <w:r w:rsidRPr="00595D0E">
        <w:rPr>
          <w:rFonts w:hint="eastAsia"/>
          <w:sz w:val="24"/>
        </w:rPr>
        <w:t>试验，是目前应用最广泛的检测基因突变的方法之一。试验利用营养缺陷型的突变体菌株，测定</w:t>
      </w:r>
      <w:r w:rsidR="00FD3B6F">
        <w:rPr>
          <w:rFonts w:hint="eastAsia"/>
          <w:sz w:val="24"/>
        </w:rPr>
        <w:t>受试物</w:t>
      </w:r>
      <w:r w:rsidRPr="00595D0E">
        <w:rPr>
          <w:rFonts w:hint="eastAsia"/>
          <w:sz w:val="24"/>
        </w:rPr>
        <w:t>能否诱导细菌回复突变，以判断</w:t>
      </w:r>
      <w:r w:rsidR="00FD3B6F">
        <w:rPr>
          <w:rFonts w:hint="eastAsia"/>
          <w:sz w:val="24"/>
        </w:rPr>
        <w:t>受试物</w:t>
      </w:r>
      <w:r w:rsidRPr="00595D0E">
        <w:rPr>
          <w:rFonts w:hint="eastAsia"/>
          <w:sz w:val="24"/>
        </w:rPr>
        <w:t>的致突变性。</w:t>
      </w:r>
    </w:p>
    <w:p w14:paraId="12893DFA" w14:textId="4EFCAF4E" w:rsidR="00241D3A" w:rsidRPr="00595D0E" w:rsidRDefault="00241D3A" w:rsidP="00241D3A">
      <w:pPr>
        <w:adjustRightInd w:val="0"/>
        <w:snapToGrid w:val="0"/>
        <w:spacing w:line="360" w:lineRule="auto"/>
        <w:ind w:firstLineChars="200" w:firstLine="480"/>
        <w:jc w:val="both"/>
      </w:pPr>
      <w:r w:rsidRPr="00595D0E">
        <w:rPr>
          <w:rFonts w:hint="eastAsia"/>
          <w:sz w:val="24"/>
        </w:rPr>
        <w:t>组氨酸营养缺陷型鼠伤寒沙门</w:t>
      </w:r>
      <w:proofErr w:type="gramStart"/>
      <w:r w:rsidRPr="00595D0E">
        <w:rPr>
          <w:rFonts w:hint="eastAsia"/>
          <w:sz w:val="24"/>
        </w:rPr>
        <w:t>菌</w:t>
      </w:r>
      <w:proofErr w:type="gramEnd"/>
      <w:r w:rsidRPr="00595D0E">
        <w:rPr>
          <w:rFonts w:hint="eastAsia"/>
          <w:sz w:val="24"/>
        </w:rPr>
        <w:t>不能合成组氨酸，不能在无组氨酸的培养基上生长；色氨酸营养缺陷型大肠埃</w:t>
      </w:r>
      <w:proofErr w:type="gramStart"/>
      <w:r w:rsidRPr="00595D0E">
        <w:rPr>
          <w:rFonts w:hint="eastAsia"/>
          <w:sz w:val="24"/>
        </w:rPr>
        <w:t>希菌不能</w:t>
      </w:r>
      <w:proofErr w:type="gramEnd"/>
      <w:r w:rsidRPr="00595D0E">
        <w:rPr>
          <w:rFonts w:hint="eastAsia"/>
          <w:sz w:val="24"/>
        </w:rPr>
        <w:t>合成色氨酸，不能在无色氨酸的培养基上生长。但致突变物可使突变型产生回复突变而成为野生型，因而能在无组氨酸或色氨酸的培养基上生长形成菌落，据此检查</w:t>
      </w:r>
      <w:r w:rsidR="00FD3B6F">
        <w:rPr>
          <w:rFonts w:hint="eastAsia"/>
          <w:sz w:val="24"/>
        </w:rPr>
        <w:t>受试物</w:t>
      </w:r>
      <w:r w:rsidRPr="00595D0E">
        <w:rPr>
          <w:rFonts w:hint="eastAsia"/>
          <w:sz w:val="24"/>
        </w:rPr>
        <w:t>是否具有致突变作用。某些致突变物需要代谢活化后才能使突变型菌株产生回复突变，可用经酶诱导剂处理的大鼠肝匀浆制备的</w:t>
      </w:r>
      <w:r w:rsidRPr="00595D0E">
        <w:rPr>
          <w:sz w:val="24"/>
        </w:rPr>
        <w:t>S9</w:t>
      </w:r>
      <w:r w:rsidRPr="00595D0E">
        <w:rPr>
          <w:rFonts w:hint="eastAsia"/>
          <w:sz w:val="24"/>
        </w:rPr>
        <w:t>混合液作为</w:t>
      </w:r>
      <w:bookmarkStart w:id="1" w:name="_Hlk170415109"/>
      <w:r w:rsidRPr="00595D0E">
        <w:rPr>
          <w:rFonts w:hint="eastAsia"/>
          <w:sz w:val="24"/>
        </w:rPr>
        <w:t>代谢活化系统</w:t>
      </w:r>
      <w:bookmarkEnd w:id="1"/>
      <w:r w:rsidRPr="00595D0E">
        <w:rPr>
          <w:rFonts w:hint="eastAsia"/>
          <w:sz w:val="24"/>
        </w:rPr>
        <w:t>。</w:t>
      </w:r>
    </w:p>
    <w:p w14:paraId="361B4AC1" w14:textId="77777777" w:rsidR="00241D3A" w:rsidRPr="00595D0E" w:rsidRDefault="00241D3A" w:rsidP="00241D3A">
      <w:pPr>
        <w:adjustRightInd w:val="0"/>
        <w:snapToGrid w:val="0"/>
        <w:spacing w:line="360" w:lineRule="auto"/>
        <w:ind w:firstLineChars="200" w:firstLine="480"/>
        <w:jc w:val="both"/>
      </w:pPr>
      <w:bookmarkStart w:id="2" w:name="_Hlk170666749"/>
      <w:r w:rsidRPr="00595D0E">
        <w:rPr>
          <w:rFonts w:hint="eastAsia"/>
          <w:sz w:val="24"/>
        </w:rPr>
        <w:t>本方法适用于检测由</w:t>
      </w:r>
      <w:r w:rsidRPr="00595D0E">
        <w:rPr>
          <w:sz w:val="24"/>
        </w:rPr>
        <w:t>DNA</w:t>
      </w:r>
      <w:r w:rsidRPr="00595D0E">
        <w:rPr>
          <w:rFonts w:hint="eastAsia"/>
          <w:sz w:val="24"/>
        </w:rPr>
        <w:t>的一个或数个碱基对的置换、增加或缺失造成的点突变。虽然本方法是检测具有潜在诱导基因突变物质的有效方法，但并不能检测到所有具有致突变潜力的物质，不适用于评价认为或已知对哺乳动物细胞复制过程有特异性干扰作用的化合物，如拓扑异构酶抑制剂、核苷酸类似物等，</w:t>
      </w:r>
      <w:proofErr w:type="gramStart"/>
      <w:r w:rsidRPr="00595D0E">
        <w:rPr>
          <w:rFonts w:hint="eastAsia"/>
          <w:sz w:val="24"/>
        </w:rPr>
        <w:t>一些致</w:t>
      </w:r>
      <w:proofErr w:type="gramEnd"/>
      <w:r w:rsidRPr="00595D0E">
        <w:rPr>
          <w:rFonts w:hint="eastAsia"/>
          <w:sz w:val="24"/>
        </w:rPr>
        <w:t>染色体断裂的化合物在沙门</w:t>
      </w:r>
      <w:proofErr w:type="gramStart"/>
      <w:r w:rsidRPr="00595D0E">
        <w:rPr>
          <w:rFonts w:hint="eastAsia"/>
          <w:sz w:val="24"/>
        </w:rPr>
        <w:t>菌</w:t>
      </w:r>
      <w:proofErr w:type="gramEnd"/>
      <w:r w:rsidRPr="00595D0E">
        <w:rPr>
          <w:rFonts w:hint="eastAsia"/>
          <w:sz w:val="24"/>
        </w:rPr>
        <w:t>试验中不会产生突变（如无机</w:t>
      </w:r>
      <w:proofErr w:type="gramStart"/>
      <w:r w:rsidRPr="00595D0E">
        <w:rPr>
          <w:rFonts w:hint="eastAsia"/>
          <w:sz w:val="24"/>
        </w:rPr>
        <w:t>砷</w:t>
      </w:r>
      <w:proofErr w:type="gramEnd"/>
      <w:r w:rsidRPr="00595D0E">
        <w:rPr>
          <w:rFonts w:hint="eastAsia"/>
          <w:sz w:val="24"/>
        </w:rPr>
        <w:t>化合物）。</w:t>
      </w:r>
    </w:p>
    <w:bookmarkEnd w:id="2"/>
    <w:p w14:paraId="500FAB06"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t>为了确保</w:t>
      </w:r>
      <w:r w:rsidRPr="00595D0E">
        <w:rPr>
          <w:sz w:val="24"/>
        </w:rPr>
        <w:t>Ames</w:t>
      </w:r>
      <w:r w:rsidRPr="00595D0E">
        <w:rPr>
          <w:rFonts w:hint="eastAsia"/>
          <w:sz w:val="24"/>
        </w:rPr>
        <w:t>试验结果的真实性、可靠性和</w:t>
      </w:r>
      <w:proofErr w:type="gramStart"/>
      <w:r w:rsidRPr="00595D0E">
        <w:rPr>
          <w:rFonts w:hint="eastAsia"/>
          <w:sz w:val="24"/>
        </w:rPr>
        <w:t>可</w:t>
      </w:r>
      <w:proofErr w:type="gramEnd"/>
      <w:r w:rsidRPr="00595D0E">
        <w:rPr>
          <w:rFonts w:hint="eastAsia"/>
          <w:sz w:val="24"/>
        </w:rPr>
        <w:t>追溯性，根据新兽药研究的规律，结合国内兽药毒理学评价的实际情况制定了本指导原则。对偏离本指导原则的试验研究，申请人应进行解释说明。</w:t>
      </w:r>
    </w:p>
    <w:p w14:paraId="0420E804" w14:textId="77777777" w:rsidR="00241D3A" w:rsidRPr="005740E6" w:rsidRDefault="00241D3A" w:rsidP="00241D3A">
      <w:pPr>
        <w:adjustRightInd w:val="0"/>
        <w:snapToGrid w:val="0"/>
        <w:spacing w:line="360" w:lineRule="auto"/>
        <w:ind w:firstLineChars="200" w:firstLine="480"/>
        <w:jc w:val="both"/>
        <w:rPr>
          <w:rFonts w:ascii="黑体" w:eastAsia="黑体" w:hAnsi="黑体" w:hint="eastAsia"/>
          <w:sz w:val="24"/>
        </w:rPr>
      </w:pPr>
      <w:bookmarkStart w:id="3" w:name="_Hlk177587164"/>
      <w:r w:rsidRPr="005740E6">
        <w:rPr>
          <w:rFonts w:ascii="黑体" w:eastAsia="黑体" w:hAnsi="黑体" w:hint="eastAsia"/>
          <w:sz w:val="24"/>
        </w:rPr>
        <w:t>（二）适用范围</w:t>
      </w:r>
    </w:p>
    <w:p w14:paraId="59DCFF61" w14:textId="3E7EB00F" w:rsidR="0027540C" w:rsidRDefault="00D01578" w:rsidP="0027540C">
      <w:pPr>
        <w:adjustRightInd w:val="0"/>
        <w:snapToGrid w:val="0"/>
        <w:spacing w:line="360" w:lineRule="auto"/>
        <w:ind w:firstLineChars="200" w:firstLine="480"/>
        <w:jc w:val="both"/>
      </w:pPr>
      <w:bookmarkStart w:id="4" w:name="_Hlk177655713"/>
      <w:r w:rsidRPr="00D01578">
        <w:rPr>
          <w:rFonts w:hint="eastAsia"/>
          <w:sz w:val="24"/>
        </w:rPr>
        <w:t>本指导原则适用于兽用化学药物、兽用中药和兽用天然药物。消毒剂参考使用</w:t>
      </w:r>
      <w:r w:rsidR="0027540C">
        <w:rPr>
          <w:rFonts w:hint="eastAsia"/>
          <w:sz w:val="24"/>
        </w:rPr>
        <w:t>。</w:t>
      </w:r>
    </w:p>
    <w:bookmarkEnd w:id="3"/>
    <w:bookmarkEnd w:id="4"/>
    <w:p w14:paraId="012F8DC4" w14:textId="77777777" w:rsidR="00D97350" w:rsidRPr="00D97350" w:rsidRDefault="00D97350" w:rsidP="00D97350">
      <w:pPr>
        <w:adjustRightInd w:val="0"/>
        <w:snapToGrid w:val="0"/>
        <w:spacing w:line="360" w:lineRule="auto"/>
        <w:ind w:firstLineChars="200" w:firstLine="560"/>
        <w:jc w:val="both"/>
        <w:rPr>
          <w:rFonts w:ascii="黑体" w:eastAsia="黑体" w:hAnsi="黑体" w:hint="eastAsia"/>
          <w:sz w:val="28"/>
          <w:szCs w:val="28"/>
        </w:rPr>
      </w:pPr>
      <w:r w:rsidRPr="00D97350">
        <w:rPr>
          <w:rFonts w:ascii="黑体" w:eastAsia="黑体" w:hAnsi="黑体" w:hint="eastAsia"/>
          <w:sz w:val="28"/>
          <w:szCs w:val="28"/>
        </w:rPr>
        <w:t>二、基本原则</w:t>
      </w:r>
    </w:p>
    <w:p w14:paraId="185E42EA" w14:textId="77777777" w:rsidR="00D97350" w:rsidRPr="00513669" w:rsidRDefault="00D97350" w:rsidP="00513669">
      <w:pPr>
        <w:adjustRightInd w:val="0"/>
        <w:snapToGrid w:val="0"/>
        <w:spacing w:line="360" w:lineRule="auto"/>
        <w:ind w:firstLineChars="200" w:firstLine="480"/>
        <w:jc w:val="both"/>
        <w:rPr>
          <w:rFonts w:ascii="黑体" w:eastAsia="黑体" w:hAnsi="黑体" w:hint="eastAsia"/>
          <w:sz w:val="24"/>
        </w:rPr>
      </w:pPr>
      <w:r w:rsidRPr="00513669">
        <w:rPr>
          <w:rFonts w:ascii="黑体" w:eastAsia="黑体" w:hAnsi="黑体" w:hint="eastAsia"/>
          <w:sz w:val="24"/>
        </w:rPr>
        <w:t>（一）实验管理</w:t>
      </w:r>
    </w:p>
    <w:p w14:paraId="7339D303" w14:textId="4EB223C8" w:rsidR="00D97350" w:rsidRPr="00513669" w:rsidRDefault="00A7320D" w:rsidP="00A7320D">
      <w:pPr>
        <w:adjustRightInd w:val="0"/>
        <w:snapToGrid w:val="0"/>
        <w:spacing w:line="360" w:lineRule="auto"/>
        <w:ind w:firstLineChars="200" w:firstLine="480"/>
        <w:jc w:val="both"/>
        <w:rPr>
          <w:rFonts w:hint="eastAsia"/>
          <w:sz w:val="24"/>
        </w:rPr>
      </w:pPr>
      <w:r w:rsidRPr="00A7320D">
        <w:rPr>
          <w:rFonts w:hint="eastAsia"/>
          <w:sz w:val="24"/>
        </w:rPr>
        <w:lastRenderedPageBreak/>
        <w:t>兽药细菌回复突变试验</w:t>
      </w:r>
      <w:r w:rsidR="00D97350" w:rsidRPr="00513669">
        <w:rPr>
          <w:rFonts w:hint="eastAsia"/>
          <w:sz w:val="24"/>
        </w:rPr>
        <w:t>须执行《兽药非临床研究质量管理规范》或《药物非临床研究质量管理规范》。</w:t>
      </w:r>
    </w:p>
    <w:p w14:paraId="0C6114CA" w14:textId="77777777" w:rsidR="00D97350" w:rsidRPr="00513669" w:rsidRDefault="00D97350" w:rsidP="00513669">
      <w:pPr>
        <w:adjustRightInd w:val="0"/>
        <w:snapToGrid w:val="0"/>
        <w:spacing w:line="360" w:lineRule="auto"/>
        <w:ind w:firstLineChars="200" w:firstLine="480"/>
        <w:jc w:val="both"/>
        <w:rPr>
          <w:rFonts w:ascii="黑体" w:eastAsia="黑体" w:hAnsi="黑体" w:hint="eastAsia"/>
          <w:sz w:val="24"/>
        </w:rPr>
      </w:pPr>
      <w:r w:rsidRPr="00513669">
        <w:rPr>
          <w:rFonts w:ascii="黑体" w:eastAsia="黑体" w:hAnsi="黑体" w:hint="eastAsia"/>
          <w:sz w:val="24"/>
        </w:rPr>
        <w:t>（二）具体问题具体分析</w:t>
      </w:r>
    </w:p>
    <w:p w14:paraId="6DD36891" w14:textId="4842F331" w:rsidR="00D97350" w:rsidRPr="00513669" w:rsidRDefault="00A7320D" w:rsidP="00D97350">
      <w:pPr>
        <w:adjustRightInd w:val="0"/>
        <w:snapToGrid w:val="0"/>
        <w:spacing w:line="360" w:lineRule="auto"/>
        <w:ind w:firstLineChars="200" w:firstLine="480"/>
        <w:jc w:val="both"/>
        <w:rPr>
          <w:rFonts w:hint="eastAsia"/>
          <w:sz w:val="24"/>
        </w:rPr>
      </w:pPr>
      <w:r w:rsidRPr="00A7320D">
        <w:rPr>
          <w:rFonts w:hint="eastAsia"/>
          <w:sz w:val="24"/>
        </w:rPr>
        <w:t>兽药细菌回复突变试验</w:t>
      </w:r>
      <w:r w:rsidR="00D97350" w:rsidRPr="00513669">
        <w:rPr>
          <w:rFonts w:hint="eastAsia"/>
          <w:sz w:val="24"/>
        </w:rPr>
        <w:t>的设计，应在对受试物认知的基础上，遵循“具体问题具体分析”的原则。应根据受试物的结构特点、理化性质、已有的药理毒理研究信息、适应证和适用</w:t>
      </w:r>
      <w:proofErr w:type="gramStart"/>
      <w:r w:rsidR="00D97350" w:rsidRPr="00513669">
        <w:rPr>
          <w:rFonts w:hint="eastAsia"/>
          <w:sz w:val="24"/>
        </w:rPr>
        <w:t>靶动物</w:t>
      </w:r>
      <w:proofErr w:type="gramEnd"/>
      <w:r w:rsidR="00D97350" w:rsidRPr="00513669">
        <w:rPr>
          <w:rFonts w:hint="eastAsia"/>
          <w:sz w:val="24"/>
        </w:rPr>
        <w:t>特点、临床用药方案等选择合理的试验方法，设计适宜的试验方案，并综合上述信息对试验结果进行全面分析评价。</w:t>
      </w:r>
    </w:p>
    <w:p w14:paraId="0706FBAF" w14:textId="346ABED7" w:rsidR="00241D3A" w:rsidRPr="005740E6" w:rsidRDefault="006A4B2A" w:rsidP="00D97350">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三</w:t>
      </w:r>
      <w:r w:rsidR="00241D3A" w:rsidRPr="005740E6">
        <w:rPr>
          <w:rFonts w:ascii="黑体" w:eastAsia="黑体" w:hAnsi="黑体" w:hint="eastAsia"/>
          <w:sz w:val="28"/>
          <w:szCs w:val="28"/>
        </w:rPr>
        <w:t>、试验设计</w:t>
      </w:r>
    </w:p>
    <w:p w14:paraId="31F2171B" w14:textId="77777777" w:rsidR="00241D3A" w:rsidRPr="005740E6" w:rsidRDefault="00241D3A" w:rsidP="00241D3A">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（一）试验菌株</w:t>
      </w:r>
    </w:p>
    <w:p w14:paraId="2F6D38EE"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t>至少应包含下述五种菌株组合：</w:t>
      </w:r>
    </w:p>
    <w:p w14:paraId="0C2DDF4D"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t>（</w:t>
      </w:r>
      <w:r w:rsidRPr="00595D0E">
        <w:rPr>
          <w:sz w:val="24"/>
        </w:rPr>
        <w:t>1</w:t>
      </w:r>
      <w:r w:rsidRPr="00595D0E">
        <w:rPr>
          <w:rFonts w:hint="eastAsia"/>
          <w:sz w:val="24"/>
        </w:rPr>
        <w:t>）鼠伤寒沙门</w:t>
      </w:r>
      <w:proofErr w:type="gramStart"/>
      <w:r w:rsidRPr="00595D0E">
        <w:rPr>
          <w:rFonts w:hint="eastAsia"/>
          <w:sz w:val="24"/>
        </w:rPr>
        <w:t>菌</w:t>
      </w:r>
      <w:proofErr w:type="gramEnd"/>
      <w:r w:rsidRPr="00595D0E">
        <w:rPr>
          <w:sz w:val="24"/>
        </w:rPr>
        <w:t>TA1535</w:t>
      </w:r>
      <w:r w:rsidRPr="00595D0E">
        <w:rPr>
          <w:rFonts w:hint="eastAsia"/>
          <w:sz w:val="24"/>
        </w:rPr>
        <w:t>；</w:t>
      </w:r>
    </w:p>
    <w:p w14:paraId="56DC4278"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t>（</w:t>
      </w:r>
      <w:r w:rsidRPr="00595D0E">
        <w:rPr>
          <w:sz w:val="24"/>
        </w:rPr>
        <w:t>2</w:t>
      </w:r>
      <w:r w:rsidRPr="00595D0E">
        <w:rPr>
          <w:rFonts w:hint="eastAsia"/>
          <w:sz w:val="24"/>
        </w:rPr>
        <w:t>）鼠伤寒沙门</w:t>
      </w:r>
      <w:proofErr w:type="gramStart"/>
      <w:r w:rsidRPr="00595D0E">
        <w:rPr>
          <w:rFonts w:hint="eastAsia"/>
          <w:sz w:val="24"/>
        </w:rPr>
        <w:t>菌</w:t>
      </w:r>
      <w:proofErr w:type="gramEnd"/>
      <w:r w:rsidRPr="00595D0E">
        <w:rPr>
          <w:sz w:val="24"/>
        </w:rPr>
        <w:t>TA1537</w:t>
      </w:r>
      <w:r w:rsidRPr="00595D0E">
        <w:rPr>
          <w:rFonts w:hint="eastAsia"/>
          <w:sz w:val="24"/>
        </w:rPr>
        <w:t>或</w:t>
      </w:r>
      <w:r w:rsidRPr="00595D0E">
        <w:rPr>
          <w:sz w:val="24"/>
        </w:rPr>
        <w:t>TA97</w:t>
      </w:r>
      <w:r w:rsidRPr="00595D0E">
        <w:rPr>
          <w:rFonts w:hint="eastAsia"/>
          <w:sz w:val="24"/>
        </w:rPr>
        <w:t>或</w:t>
      </w:r>
      <w:r w:rsidRPr="00595D0E">
        <w:rPr>
          <w:sz w:val="24"/>
        </w:rPr>
        <w:t>TA97a</w:t>
      </w:r>
      <w:r w:rsidRPr="00595D0E">
        <w:rPr>
          <w:rFonts w:hint="eastAsia"/>
          <w:sz w:val="24"/>
        </w:rPr>
        <w:t>；</w:t>
      </w:r>
    </w:p>
    <w:p w14:paraId="5AEEE9F5"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t>（</w:t>
      </w:r>
      <w:r w:rsidRPr="00595D0E">
        <w:rPr>
          <w:sz w:val="24"/>
        </w:rPr>
        <w:t>3</w:t>
      </w:r>
      <w:r w:rsidRPr="00595D0E">
        <w:rPr>
          <w:rFonts w:hint="eastAsia"/>
          <w:sz w:val="24"/>
        </w:rPr>
        <w:t>）鼠伤寒沙门</w:t>
      </w:r>
      <w:proofErr w:type="gramStart"/>
      <w:r w:rsidRPr="00595D0E">
        <w:rPr>
          <w:rFonts w:hint="eastAsia"/>
          <w:sz w:val="24"/>
        </w:rPr>
        <w:t>菌</w:t>
      </w:r>
      <w:proofErr w:type="gramEnd"/>
      <w:r w:rsidRPr="00595D0E">
        <w:rPr>
          <w:sz w:val="24"/>
        </w:rPr>
        <w:t>TA98</w:t>
      </w:r>
      <w:r w:rsidRPr="00595D0E">
        <w:rPr>
          <w:rFonts w:hint="eastAsia"/>
          <w:sz w:val="24"/>
        </w:rPr>
        <w:t>；</w:t>
      </w:r>
    </w:p>
    <w:p w14:paraId="1A923938"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t>（</w:t>
      </w:r>
      <w:r w:rsidRPr="00595D0E">
        <w:rPr>
          <w:sz w:val="24"/>
        </w:rPr>
        <w:t>4</w:t>
      </w:r>
      <w:r w:rsidRPr="00595D0E">
        <w:rPr>
          <w:rFonts w:hint="eastAsia"/>
          <w:sz w:val="24"/>
        </w:rPr>
        <w:t>）鼠伤寒沙门</w:t>
      </w:r>
      <w:proofErr w:type="gramStart"/>
      <w:r w:rsidRPr="00595D0E">
        <w:rPr>
          <w:rFonts w:hint="eastAsia"/>
          <w:sz w:val="24"/>
        </w:rPr>
        <w:t>菌</w:t>
      </w:r>
      <w:proofErr w:type="gramEnd"/>
      <w:r w:rsidRPr="00595D0E">
        <w:rPr>
          <w:sz w:val="24"/>
        </w:rPr>
        <w:t>TA100</w:t>
      </w:r>
      <w:r w:rsidRPr="00595D0E">
        <w:rPr>
          <w:rFonts w:hint="eastAsia"/>
          <w:sz w:val="24"/>
        </w:rPr>
        <w:t>；</w:t>
      </w:r>
    </w:p>
    <w:p w14:paraId="76A9CB51"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t>（</w:t>
      </w:r>
      <w:r w:rsidRPr="00595D0E">
        <w:rPr>
          <w:sz w:val="24"/>
        </w:rPr>
        <w:t>5</w:t>
      </w:r>
      <w:r w:rsidRPr="00595D0E">
        <w:rPr>
          <w:rFonts w:hint="eastAsia"/>
          <w:sz w:val="24"/>
        </w:rPr>
        <w:t>）鼠伤寒沙门</w:t>
      </w:r>
      <w:proofErr w:type="gramStart"/>
      <w:r w:rsidRPr="00595D0E">
        <w:rPr>
          <w:rFonts w:hint="eastAsia"/>
          <w:sz w:val="24"/>
        </w:rPr>
        <w:t>菌</w:t>
      </w:r>
      <w:proofErr w:type="gramEnd"/>
      <w:r w:rsidRPr="00595D0E">
        <w:rPr>
          <w:sz w:val="24"/>
        </w:rPr>
        <w:t>TA102</w:t>
      </w:r>
      <w:r w:rsidRPr="00595D0E">
        <w:rPr>
          <w:rFonts w:hint="eastAsia"/>
          <w:sz w:val="24"/>
        </w:rPr>
        <w:t>或大肠杆菌</w:t>
      </w:r>
      <w:r w:rsidRPr="00595D0E">
        <w:rPr>
          <w:sz w:val="24"/>
        </w:rPr>
        <w:t xml:space="preserve">WP2 </w:t>
      </w:r>
      <w:proofErr w:type="spellStart"/>
      <w:r w:rsidRPr="00595D0E">
        <w:rPr>
          <w:sz w:val="24"/>
        </w:rPr>
        <w:t>uvrA</w:t>
      </w:r>
      <w:proofErr w:type="spellEnd"/>
      <w:r w:rsidRPr="00595D0E">
        <w:rPr>
          <w:rFonts w:hint="eastAsia"/>
          <w:sz w:val="24"/>
        </w:rPr>
        <w:t>或大肠杆菌</w:t>
      </w:r>
      <w:r w:rsidRPr="00595D0E">
        <w:rPr>
          <w:sz w:val="24"/>
        </w:rPr>
        <w:t xml:space="preserve">WP2 </w:t>
      </w:r>
      <w:proofErr w:type="spellStart"/>
      <w:r w:rsidRPr="00595D0E">
        <w:rPr>
          <w:sz w:val="24"/>
        </w:rPr>
        <w:t>uvrA</w:t>
      </w:r>
      <w:proofErr w:type="spellEnd"/>
      <w:r w:rsidRPr="00595D0E">
        <w:rPr>
          <w:rFonts w:hint="eastAsia"/>
          <w:sz w:val="24"/>
        </w:rPr>
        <w:t>（</w:t>
      </w:r>
      <w:r w:rsidRPr="00595D0E">
        <w:rPr>
          <w:sz w:val="24"/>
        </w:rPr>
        <w:t>pKM101</w:t>
      </w:r>
      <w:r w:rsidRPr="00595D0E">
        <w:rPr>
          <w:rFonts w:hint="eastAsia"/>
          <w:sz w:val="24"/>
        </w:rPr>
        <w:t>）。</w:t>
      </w:r>
    </w:p>
    <w:p w14:paraId="6AE9E88C"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t>菌株特性鉴定需符合要求。菌株的基因型、</w:t>
      </w:r>
      <w:proofErr w:type="gramStart"/>
      <w:r w:rsidRPr="00595D0E">
        <w:rPr>
          <w:rFonts w:hint="eastAsia"/>
          <w:sz w:val="24"/>
        </w:rPr>
        <w:t>自发回</w:t>
      </w:r>
      <w:proofErr w:type="gramEnd"/>
      <w:r w:rsidRPr="00595D0E">
        <w:rPr>
          <w:rFonts w:hint="eastAsia"/>
          <w:sz w:val="24"/>
        </w:rPr>
        <w:t>变率、对阳性致突变物反应标准及鉴定方法参见</w:t>
      </w:r>
      <w:r w:rsidRPr="00595D0E">
        <w:rPr>
          <w:sz w:val="24"/>
        </w:rPr>
        <w:t>“</w:t>
      </w:r>
      <w:r w:rsidRPr="00595D0E">
        <w:rPr>
          <w:rFonts w:hint="eastAsia"/>
          <w:sz w:val="24"/>
        </w:rPr>
        <w:t>附录（一）</w:t>
      </w:r>
      <w:r w:rsidRPr="00595D0E">
        <w:rPr>
          <w:sz w:val="24"/>
        </w:rPr>
        <w:t>”</w:t>
      </w:r>
      <w:r w:rsidRPr="00595D0E">
        <w:rPr>
          <w:rFonts w:hint="eastAsia"/>
          <w:sz w:val="24"/>
        </w:rPr>
        <w:t>。</w:t>
      </w:r>
      <w:bookmarkStart w:id="5" w:name="_Hlk177760198"/>
      <w:r w:rsidRPr="00595D0E">
        <w:rPr>
          <w:rFonts w:hint="eastAsia"/>
          <w:sz w:val="24"/>
        </w:rPr>
        <w:t>新鲜细菌培养物应生长至指数生长晚期或稳定期早期，生长已达稳定期晚期的培养物不能使用，细菌数约为</w:t>
      </w:r>
      <w:r w:rsidRPr="00595D0E">
        <w:rPr>
          <w:sz w:val="24"/>
        </w:rPr>
        <w:t>1×10</w:t>
      </w:r>
      <w:r w:rsidRPr="00595D0E">
        <w:rPr>
          <w:sz w:val="24"/>
          <w:vertAlign w:val="superscript"/>
        </w:rPr>
        <w:t>9</w:t>
      </w:r>
      <w:r w:rsidRPr="00595D0E">
        <w:rPr>
          <w:rFonts w:hint="eastAsia"/>
          <w:sz w:val="24"/>
        </w:rPr>
        <w:t>～</w:t>
      </w:r>
      <w:r w:rsidRPr="00595D0E">
        <w:rPr>
          <w:sz w:val="24"/>
        </w:rPr>
        <w:t>2×10</w:t>
      </w:r>
      <w:r w:rsidRPr="00595D0E">
        <w:rPr>
          <w:sz w:val="24"/>
          <w:vertAlign w:val="superscript"/>
        </w:rPr>
        <w:t>9</w:t>
      </w:r>
      <w:r w:rsidRPr="005740E6">
        <w:rPr>
          <w:sz w:val="24"/>
        </w:rPr>
        <w:t>CFU</w:t>
      </w:r>
      <w:r w:rsidRPr="00595D0E">
        <w:rPr>
          <w:sz w:val="24"/>
        </w:rPr>
        <w:t>/ml</w:t>
      </w:r>
      <w:bookmarkEnd w:id="5"/>
      <w:r w:rsidRPr="00595D0E">
        <w:rPr>
          <w:rFonts w:hint="eastAsia"/>
          <w:sz w:val="24"/>
        </w:rPr>
        <w:t>。</w:t>
      </w:r>
    </w:p>
    <w:p w14:paraId="2A8B2218" w14:textId="57C28F75" w:rsidR="00241D3A" w:rsidRPr="005740E6" w:rsidRDefault="00241D3A" w:rsidP="00241D3A">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（二）受试物</w:t>
      </w:r>
    </w:p>
    <w:p w14:paraId="36E44C24" w14:textId="77777777" w:rsidR="00FD3B6F" w:rsidRDefault="00FD3B6F" w:rsidP="00241D3A">
      <w:pPr>
        <w:adjustRightInd w:val="0"/>
        <w:snapToGrid w:val="0"/>
        <w:spacing w:line="360" w:lineRule="auto"/>
        <w:ind w:firstLineChars="200" w:firstLine="480"/>
        <w:jc w:val="both"/>
        <w:rPr>
          <w:sz w:val="24"/>
        </w:rPr>
      </w:pPr>
      <w:r w:rsidRPr="00FD3B6F">
        <w:rPr>
          <w:rFonts w:hint="eastAsia"/>
          <w:sz w:val="24"/>
        </w:rPr>
        <w:t>化学药物：受试物应采用工艺相对稳定、纯度和杂质含量能反映临床试验拟用样品和</w:t>
      </w:r>
      <w:r w:rsidRPr="00FD3B6F">
        <w:rPr>
          <w:rFonts w:hint="eastAsia"/>
          <w:sz w:val="24"/>
        </w:rPr>
        <w:t>/</w:t>
      </w:r>
      <w:r w:rsidRPr="00FD3B6F">
        <w:rPr>
          <w:rFonts w:hint="eastAsia"/>
          <w:sz w:val="24"/>
        </w:rPr>
        <w:t>或上市样品质量和安全性的样品。应注明受试物名称、来源、批号、生产日期、含量（或规格）、保存条件、有效期及配制方法等，并提供质量检验报告。试验中所用溶媒和</w:t>
      </w:r>
      <w:r w:rsidRPr="00FD3B6F">
        <w:rPr>
          <w:rFonts w:hint="eastAsia"/>
          <w:sz w:val="24"/>
        </w:rPr>
        <w:t>/</w:t>
      </w:r>
      <w:r w:rsidRPr="00FD3B6F">
        <w:rPr>
          <w:rFonts w:hint="eastAsia"/>
          <w:sz w:val="24"/>
        </w:rPr>
        <w:t>或辅料应标明名称、标准、批号、有效期、规格和生产单位等，并符合试验要求。</w:t>
      </w:r>
    </w:p>
    <w:p w14:paraId="4AC9A526" w14:textId="77777777" w:rsidR="00FD3B6F" w:rsidRPr="00FD3B6F" w:rsidRDefault="00FD3B6F" w:rsidP="00FD3B6F">
      <w:pPr>
        <w:adjustRightInd w:val="0"/>
        <w:snapToGrid w:val="0"/>
        <w:spacing w:line="360" w:lineRule="auto"/>
        <w:ind w:firstLineChars="200" w:firstLine="480"/>
        <w:jc w:val="both"/>
        <w:rPr>
          <w:sz w:val="24"/>
        </w:rPr>
      </w:pPr>
      <w:r w:rsidRPr="00FD3B6F">
        <w:rPr>
          <w:rFonts w:hint="eastAsia"/>
          <w:sz w:val="24"/>
        </w:rPr>
        <w:t>中药、天然药物：受试物应采用能充分代表临床试验拟用样品和</w:t>
      </w:r>
      <w:r w:rsidRPr="00FD3B6F">
        <w:rPr>
          <w:rFonts w:hint="eastAsia"/>
          <w:sz w:val="24"/>
        </w:rPr>
        <w:t>/</w:t>
      </w:r>
      <w:r w:rsidRPr="00FD3B6F">
        <w:rPr>
          <w:rFonts w:hint="eastAsia"/>
          <w:sz w:val="24"/>
        </w:rPr>
        <w:t>或上市样品质量和安全性的样品。应采用工艺路线及关键工艺参数确定后的工艺制备，一般应为中试或中试以上规模的样品，否则应有充分的理由。应注明受试物的名称、来源、批号、生产日期、含量（或规格）、保存条件、有效期及配制方法等，并</w:t>
      </w:r>
      <w:r w:rsidRPr="00FD3B6F">
        <w:rPr>
          <w:rFonts w:hint="eastAsia"/>
          <w:sz w:val="24"/>
        </w:rPr>
        <w:lastRenderedPageBreak/>
        <w:t>提供质量检验报告。由于中药的特殊性，建议现用现配，否则应提供数据支持配制后受试物的质量稳定性及均匀性。如果由于给药容量或给药方法限制，可采用原料药进行试验。试验中所用溶媒和</w:t>
      </w:r>
      <w:r w:rsidRPr="00FD3B6F">
        <w:rPr>
          <w:rFonts w:hint="eastAsia"/>
          <w:sz w:val="24"/>
        </w:rPr>
        <w:t>/</w:t>
      </w:r>
      <w:r w:rsidRPr="00FD3B6F">
        <w:rPr>
          <w:rFonts w:hint="eastAsia"/>
          <w:sz w:val="24"/>
        </w:rPr>
        <w:t>或辅料应标明名称、标准、批号、有效期、规格及生产单位。</w:t>
      </w:r>
    </w:p>
    <w:p w14:paraId="34D1808A" w14:textId="77777777" w:rsidR="00FD3B6F" w:rsidRPr="00FD3B6F" w:rsidRDefault="00FD3B6F" w:rsidP="00FD3B6F">
      <w:pPr>
        <w:adjustRightInd w:val="0"/>
        <w:snapToGrid w:val="0"/>
        <w:spacing w:line="360" w:lineRule="auto"/>
        <w:ind w:firstLineChars="200" w:firstLine="480"/>
        <w:jc w:val="both"/>
        <w:rPr>
          <w:sz w:val="24"/>
        </w:rPr>
      </w:pPr>
      <w:r w:rsidRPr="00FD3B6F">
        <w:rPr>
          <w:rFonts w:hint="eastAsia"/>
          <w:sz w:val="24"/>
        </w:rPr>
        <w:t>在药物研发的过程中，若受试物的工艺发生变化可能影响其安全性的，应进行相应的安全性研究。</w:t>
      </w:r>
    </w:p>
    <w:p w14:paraId="5D9BE46A" w14:textId="2C3D9302" w:rsidR="00241D3A" w:rsidRPr="00595D0E" w:rsidRDefault="00FD3B6F" w:rsidP="00FD3B6F">
      <w:pPr>
        <w:adjustRightInd w:val="0"/>
        <w:snapToGrid w:val="0"/>
        <w:spacing w:line="360" w:lineRule="auto"/>
        <w:ind w:firstLineChars="200" w:firstLine="480"/>
        <w:jc w:val="both"/>
      </w:pPr>
      <w:r w:rsidRPr="00FD3B6F">
        <w:rPr>
          <w:rFonts w:hint="eastAsia"/>
          <w:sz w:val="24"/>
        </w:rPr>
        <w:t>化学药物试验过程中应进行受试物样品分析，并提供样品分析报告。成分基本清楚的中药、天然药物也应进行受试物样品分析。</w:t>
      </w:r>
    </w:p>
    <w:p w14:paraId="6CDBA49A" w14:textId="6FD4D537" w:rsidR="00241D3A" w:rsidRPr="00595D0E" w:rsidRDefault="00241D3A" w:rsidP="00241D3A">
      <w:pPr>
        <w:adjustRightInd w:val="0"/>
        <w:snapToGrid w:val="0"/>
        <w:spacing w:line="360" w:lineRule="auto"/>
        <w:ind w:firstLineChars="200" w:firstLine="480"/>
        <w:jc w:val="both"/>
      </w:pPr>
      <w:r w:rsidRPr="00595D0E">
        <w:rPr>
          <w:rFonts w:hint="eastAsia"/>
          <w:sz w:val="24"/>
        </w:rPr>
        <w:t>固体</w:t>
      </w:r>
      <w:r w:rsidR="00FD3B6F">
        <w:rPr>
          <w:rFonts w:hint="eastAsia"/>
          <w:sz w:val="24"/>
        </w:rPr>
        <w:t>受试物</w:t>
      </w:r>
      <w:r w:rsidRPr="00595D0E">
        <w:rPr>
          <w:rFonts w:hint="eastAsia"/>
          <w:sz w:val="24"/>
        </w:rPr>
        <w:t>应溶于或悬浮于适合的溶剂中，使用前稀释至适当浓度；液体</w:t>
      </w:r>
      <w:r w:rsidR="00FD3B6F">
        <w:rPr>
          <w:rFonts w:hint="eastAsia"/>
          <w:sz w:val="24"/>
        </w:rPr>
        <w:t>受试物</w:t>
      </w:r>
      <w:r w:rsidRPr="00595D0E">
        <w:rPr>
          <w:rFonts w:hint="eastAsia"/>
          <w:sz w:val="24"/>
        </w:rPr>
        <w:t>可以直接使用和</w:t>
      </w:r>
      <w:r w:rsidRPr="00595D0E">
        <w:rPr>
          <w:sz w:val="24"/>
        </w:rPr>
        <w:t>/</w:t>
      </w:r>
      <w:r w:rsidRPr="00595D0E">
        <w:rPr>
          <w:rFonts w:hint="eastAsia"/>
          <w:sz w:val="24"/>
        </w:rPr>
        <w:t>或用前稀释至适当浓度</w:t>
      </w:r>
      <w:r w:rsidRPr="005740E6">
        <w:rPr>
          <w:rFonts w:hint="eastAsia"/>
          <w:sz w:val="24"/>
        </w:rPr>
        <w:t>；气体或易挥发的</w:t>
      </w:r>
      <w:r w:rsidR="00FD3B6F">
        <w:rPr>
          <w:rFonts w:hint="eastAsia"/>
          <w:sz w:val="24"/>
        </w:rPr>
        <w:t>受试物</w:t>
      </w:r>
      <w:r w:rsidRPr="005740E6">
        <w:rPr>
          <w:rFonts w:hint="eastAsia"/>
          <w:sz w:val="24"/>
        </w:rPr>
        <w:t>应采用适当方法，如用封闭式容器</w:t>
      </w:r>
      <w:r w:rsidRPr="00595D0E">
        <w:rPr>
          <w:rFonts w:hint="eastAsia"/>
          <w:sz w:val="24"/>
        </w:rPr>
        <w:t>。所用溶媒和</w:t>
      </w:r>
      <w:r w:rsidRPr="00595D0E">
        <w:rPr>
          <w:sz w:val="24"/>
        </w:rPr>
        <w:t>/</w:t>
      </w:r>
      <w:r w:rsidRPr="00595D0E">
        <w:rPr>
          <w:rFonts w:hint="eastAsia"/>
          <w:sz w:val="24"/>
        </w:rPr>
        <w:t>或辅料应选择无致突变性、不与</w:t>
      </w:r>
      <w:r w:rsidR="00FD3B6F">
        <w:rPr>
          <w:rFonts w:hint="eastAsia"/>
          <w:sz w:val="24"/>
        </w:rPr>
        <w:t>受试物</w:t>
      </w:r>
      <w:r w:rsidRPr="00595D0E">
        <w:rPr>
          <w:rFonts w:hint="eastAsia"/>
          <w:sz w:val="24"/>
        </w:rPr>
        <w:t>发生化学反应、对试验菌株毒性低且不影响代谢活化系统活性的有机溶剂。</w:t>
      </w:r>
    </w:p>
    <w:p w14:paraId="4146A35A" w14:textId="5304881B" w:rsidR="00241D3A" w:rsidRPr="00595D0E" w:rsidRDefault="00FD3B6F" w:rsidP="00241D3A">
      <w:pPr>
        <w:adjustRightInd w:val="0"/>
        <w:snapToGrid w:val="0"/>
        <w:spacing w:line="360" w:lineRule="auto"/>
        <w:ind w:firstLineChars="200" w:firstLine="480"/>
        <w:jc w:val="both"/>
      </w:pPr>
      <w:r>
        <w:rPr>
          <w:rFonts w:hint="eastAsia"/>
          <w:sz w:val="24"/>
        </w:rPr>
        <w:t>受试物</w:t>
      </w:r>
      <w:r w:rsidR="00241D3A" w:rsidRPr="00595D0E">
        <w:rPr>
          <w:rFonts w:hint="eastAsia"/>
          <w:sz w:val="24"/>
        </w:rPr>
        <w:t>应无菌，并应在无菌条件下现用现配。</w:t>
      </w:r>
      <w:r w:rsidR="00241D3A" w:rsidRPr="00595D0E" w:rsidDel="00FF1F2D">
        <w:rPr>
          <w:sz w:val="24"/>
        </w:rPr>
        <w:t xml:space="preserve"> </w:t>
      </w:r>
    </w:p>
    <w:p w14:paraId="4DF593D4" w14:textId="77777777" w:rsidR="00241D3A" w:rsidRPr="005740E6" w:rsidRDefault="00241D3A" w:rsidP="00241D3A">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（三）试验分组</w:t>
      </w:r>
    </w:p>
    <w:p w14:paraId="61350794" w14:textId="6FE647A7" w:rsidR="00241D3A" w:rsidRPr="00595D0E" w:rsidRDefault="00241D3A" w:rsidP="00241D3A">
      <w:pPr>
        <w:adjustRightInd w:val="0"/>
        <w:snapToGrid w:val="0"/>
        <w:spacing w:line="360" w:lineRule="auto"/>
        <w:ind w:firstLineChars="200" w:firstLine="480"/>
        <w:jc w:val="both"/>
      </w:pPr>
      <w:bookmarkStart w:id="6" w:name="_Hlk170414995"/>
      <w:r w:rsidRPr="005740E6">
        <w:rPr>
          <w:rFonts w:hint="eastAsia"/>
          <w:sz w:val="24"/>
        </w:rPr>
        <w:t>试验应同时设置</w:t>
      </w:r>
      <w:r w:rsidR="00FD3B6F">
        <w:rPr>
          <w:rFonts w:hint="eastAsia"/>
          <w:sz w:val="24"/>
        </w:rPr>
        <w:t>受试物</w:t>
      </w:r>
      <w:r w:rsidRPr="005740E6">
        <w:rPr>
          <w:rFonts w:hint="eastAsia"/>
          <w:sz w:val="24"/>
        </w:rPr>
        <w:t>组、阳性对照组和阴性对照组（溶剂对照和</w:t>
      </w:r>
      <w:r w:rsidRPr="005740E6">
        <w:rPr>
          <w:rFonts w:hint="eastAsia"/>
          <w:sz w:val="24"/>
        </w:rPr>
        <w:t>/</w:t>
      </w:r>
      <w:r w:rsidRPr="005740E6">
        <w:rPr>
          <w:rFonts w:hint="eastAsia"/>
          <w:sz w:val="24"/>
        </w:rPr>
        <w:t>或空白</w:t>
      </w:r>
      <w:r w:rsidRPr="00595D0E">
        <w:rPr>
          <w:rFonts w:hint="eastAsia"/>
          <w:sz w:val="24"/>
        </w:rPr>
        <w:t>对照）。各组均应分别在代谢活化系统存在和不存在平行条件下测试。</w:t>
      </w:r>
    </w:p>
    <w:bookmarkEnd w:id="6"/>
    <w:p w14:paraId="4A709141" w14:textId="06A3E36F" w:rsidR="00241D3A" w:rsidRPr="0011464D" w:rsidRDefault="00241D3A" w:rsidP="00241D3A">
      <w:pPr>
        <w:adjustRightInd w:val="0"/>
        <w:snapToGrid w:val="0"/>
        <w:spacing w:line="360" w:lineRule="auto"/>
        <w:ind w:firstLineChars="200" w:firstLine="480"/>
        <w:jc w:val="both"/>
        <w:rPr>
          <w:sz w:val="24"/>
        </w:rPr>
      </w:pPr>
      <w:r w:rsidRPr="0011464D">
        <w:rPr>
          <w:sz w:val="24"/>
        </w:rPr>
        <w:t>1.</w:t>
      </w:r>
      <w:r w:rsidR="00FD3B6F">
        <w:rPr>
          <w:sz w:val="24"/>
        </w:rPr>
        <w:t>受试物</w:t>
      </w:r>
      <w:r w:rsidRPr="0011464D">
        <w:rPr>
          <w:sz w:val="24"/>
        </w:rPr>
        <w:t>组</w:t>
      </w:r>
    </w:p>
    <w:p w14:paraId="5B81584F"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t>至少应包含</w:t>
      </w:r>
      <w:r w:rsidRPr="00595D0E">
        <w:rPr>
          <w:sz w:val="24"/>
        </w:rPr>
        <w:t>5</w:t>
      </w:r>
      <w:r w:rsidRPr="00595D0E">
        <w:rPr>
          <w:rFonts w:hint="eastAsia"/>
          <w:sz w:val="24"/>
        </w:rPr>
        <w:t>个可用于结果分析的浓度。</w:t>
      </w:r>
      <w:bookmarkStart w:id="7" w:name="_Hlk177762331"/>
      <w:r w:rsidRPr="00595D0E">
        <w:rPr>
          <w:rFonts w:hint="eastAsia"/>
          <w:sz w:val="24"/>
        </w:rPr>
        <w:t>每一浓度至少平行</w:t>
      </w:r>
      <w:r w:rsidRPr="00595D0E">
        <w:rPr>
          <w:sz w:val="24"/>
        </w:rPr>
        <w:t>3</w:t>
      </w:r>
      <w:proofErr w:type="gramStart"/>
      <w:r w:rsidRPr="00595D0E">
        <w:rPr>
          <w:rFonts w:hint="eastAsia"/>
          <w:sz w:val="24"/>
        </w:rPr>
        <w:t>皿</w:t>
      </w:r>
      <w:bookmarkEnd w:id="7"/>
      <w:proofErr w:type="gramEnd"/>
      <w:r w:rsidRPr="00595D0E">
        <w:rPr>
          <w:rFonts w:hint="eastAsia"/>
          <w:sz w:val="24"/>
        </w:rPr>
        <w:t>。</w:t>
      </w:r>
    </w:p>
    <w:p w14:paraId="0C25A58B" w14:textId="5FFDD9EE" w:rsidR="00241D3A" w:rsidRPr="00595D0E" w:rsidRDefault="00FD3B6F" w:rsidP="00241D3A">
      <w:pPr>
        <w:adjustRightInd w:val="0"/>
        <w:snapToGrid w:val="0"/>
        <w:spacing w:line="360" w:lineRule="auto"/>
        <w:ind w:firstLineChars="200" w:firstLine="480"/>
        <w:jc w:val="both"/>
      </w:pPr>
      <w:r>
        <w:rPr>
          <w:rFonts w:hint="eastAsia"/>
          <w:sz w:val="24"/>
        </w:rPr>
        <w:t>受试</w:t>
      </w:r>
      <w:proofErr w:type="gramStart"/>
      <w:r>
        <w:rPr>
          <w:rFonts w:hint="eastAsia"/>
          <w:sz w:val="24"/>
        </w:rPr>
        <w:t>物</w:t>
      </w:r>
      <w:r w:rsidR="00241D3A" w:rsidRPr="00595D0E">
        <w:rPr>
          <w:rFonts w:hint="eastAsia"/>
          <w:sz w:val="24"/>
        </w:rPr>
        <w:t>最高</w:t>
      </w:r>
      <w:proofErr w:type="gramEnd"/>
      <w:r w:rsidR="00241D3A" w:rsidRPr="00595D0E">
        <w:rPr>
          <w:rFonts w:hint="eastAsia"/>
          <w:sz w:val="24"/>
        </w:rPr>
        <w:t>浓度主要取决于</w:t>
      </w:r>
      <w:r>
        <w:rPr>
          <w:rFonts w:hint="eastAsia"/>
          <w:sz w:val="24"/>
        </w:rPr>
        <w:t>受试物</w:t>
      </w:r>
      <w:r w:rsidR="00241D3A" w:rsidRPr="00595D0E">
        <w:rPr>
          <w:rFonts w:hint="eastAsia"/>
          <w:sz w:val="24"/>
        </w:rPr>
        <w:t>对细菌的毒性及其溶解度：</w:t>
      </w:r>
    </w:p>
    <w:p w14:paraId="1B4C8CFB" w14:textId="60447494" w:rsidR="00241D3A" w:rsidRPr="00595D0E" w:rsidRDefault="00241D3A" w:rsidP="00241D3A">
      <w:pPr>
        <w:adjustRightInd w:val="0"/>
        <w:snapToGrid w:val="0"/>
        <w:spacing w:line="360" w:lineRule="auto"/>
        <w:ind w:firstLineChars="200" w:firstLine="480"/>
        <w:jc w:val="both"/>
      </w:pPr>
      <w:r w:rsidRPr="00595D0E">
        <w:rPr>
          <w:rFonts w:hint="eastAsia"/>
          <w:sz w:val="24"/>
        </w:rPr>
        <w:t>（</w:t>
      </w:r>
      <w:r w:rsidRPr="00595D0E">
        <w:rPr>
          <w:sz w:val="24"/>
        </w:rPr>
        <w:t>1</w:t>
      </w:r>
      <w:r w:rsidRPr="00595D0E">
        <w:rPr>
          <w:rFonts w:hint="eastAsia"/>
          <w:sz w:val="24"/>
        </w:rPr>
        <w:t>）对于可溶性的无细菌毒性的</w:t>
      </w:r>
      <w:r w:rsidR="00FD3B6F">
        <w:rPr>
          <w:rFonts w:hint="eastAsia"/>
          <w:sz w:val="24"/>
        </w:rPr>
        <w:t>受试物</w:t>
      </w:r>
      <w:r w:rsidRPr="00595D0E">
        <w:rPr>
          <w:rFonts w:hint="eastAsia"/>
          <w:sz w:val="24"/>
        </w:rPr>
        <w:t>，推荐的最高浓度一般为</w:t>
      </w:r>
      <w:r w:rsidRPr="00595D0E">
        <w:rPr>
          <w:sz w:val="24"/>
        </w:rPr>
        <w:t>5mg/</w:t>
      </w:r>
      <w:proofErr w:type="gramStart"/>
      <w:r w:rsidRPr="00595D0E">
        <w:rPr>
          <w:rFonts w:hint="eastAsia"/>
          <w:sz w:val="24"/>
        </w:rPr>
        <w:t>皿</w:t>
      </w:r>
      <w:proofErr w:type="gramEnd"/>
      <w:r w:rsidRPr="00595D0E">
        <w:rPr>
          <w:rFonts w:hint="eastAsia"/>
          <w:sz w:val="24"/>
        </w:rPr>
        <w:t>（液体</w:t>
      </w:r>
      <w:r w:rsidR="00FD3B6F">
        <w:rPr>
          <w:rFonts w:hint="eastAsia"/>
          <w:sz w:val="24"/>
        </w:rPr>
        <w:t>受试物</w:t>
      </w:r>
      <w:r w:rsidRPr="00595D0E">
        <w:rPr>
          <w:rFonts w:hint="eastAsia"/>
          <w:sz w:val="24"/>
        </w:rPr>
        <w:t>为</w:t>
      </w:r>
      <w:r w:rsidRPr="00595D0E">
        <w:rPr>
          <w:sz w:val="24"/>
        </w:rPr>
        <w:t>5µl/</w:t>
      </w:r>
      <w:proofErr w:type="gramStart"/>
      <w:r w:rsidRPr="00595D0E">
        <w:rPr>
          <w:rFonts w:hint="eastAsia"/>
          <w:sz w:val="24"/>
        </w:rPr>
        <w:t>皿</w:t>
      </w:r>
      <w:proofErr w:type="gramEnd"/>
      <w:r w:rsidRPr="00595D0E">
        <w:rPr>
          <w:rFonts w:hint="eastAsia"/>
          <w:sz w:val="24"/>
        </w:rPr>
        <w:t>）。</w:t>
      </w:r>
    </w:p>
    <w:p w14:paraId="62C93799" w14:textId="59301E1A" w:rsidR="00241D3A" w:rsidRPr="00595D0E" w:rsidRDefault="00241D3A" w:rsidP="00241D3A">
      <w:pPr>
        <w:adjustRightInd w:val="0"/>
        <w:snapToGrid w:val="0"/>
        <w:spacing w:line="360" w:lineRule="auto"/>
        <w:ind w:firstLineChars="200" w:firstLine="480"/>
        <w:jc w:val="both"/>
      </w:pPr>
      <w:r w:rsidRPr="00595D0E">
        <w:rPr>
          <w:rFonts w:hint="eastAsia"/>
          <w:sz w:val="24"/>
        </w:rPr>
        <w:t>（</w:t>
      </w:r>
      <w:r w:rsidRPr="00595D0E">
        <w:rPr>
          <w:sz w:val="24"/>
        </w:rPr>
        <w:t>2</w:t>
      </w:r>
      <w:r w:rsidRPr="00595D0E">
        <w:rPr>
          <w:rFonts w:hint="eastAsia"/>
          <w:sz w:val="24"/>
        </w:rPr>
        <w:t>）对于可溶性的有细菌毒性的</w:t>
      </w:r>
      <w:r w:rsidR="00FD3B6F">
        <w:rPr>
          <w:rFonts w:hint="eastAsia"/>
          <w:sz w:val="24"/>
        </w:rPr>
        <w:t>受试物</w:t>
      </w:r>
      <w:r w:rsidRPr="00595D0E">
        <w:rPr>
          <w:rFonts w:hint="eastAsia"/>
          <w:sz w:val="24"/>
        </w:rPr>
        <w:t>，应根据细菌毒性情况确定最高浓度，应能显示明显的毒性，如回复突变菌落数目减少、背景菌苔减少或消失。代谢活化系统的存在可改变</w:t>
      </w:r>
      <w:r w:rsidR="00FD3B6F">
        <w:rPr>
          <w:rFonts w:hint="eastAsia"/>
          <w:sz w:val="24"/>
        </w:rPr>
        <w:t>受试物</w:t>
      </w:r>
      <w:r w:rsidRPr="00595D0E">
        <w:rPr>
          <w:rFonts w:hint="eastAsia"/>
          <w:sz w:val="24"/>
        </w:rPr>
        <w:t>的毒性。</w:t>
      </w:r>
    </w:p>
    <w:p w14:paraId="5C66CE2F" w14:textId="25FFC0A3" w:rsidR="00241D3A" w:rsidRPr="00595D0E" w:rsidRDefault="00241D3A" w:rsidP="00241D3A">
      <w:pPr>
        <w:adjustRightInd w:val="0"/>
        <w:snapToGrid w:val="0"/>
        <w:spacing w:line="360" w:lineRule="auto"/>
        <w:ind w:firstLineChars="200" w:firstLine="480"/>
        <w:jc w:val="both"/>
      </w:pPr>
      <w:r w:rsidRPr="00595D0E">
        <w:rPr>
          <w:rFonts w:hint="eastAsia"/>
          <w:sz w:val="24"/>
        </w:rPr>
        <w:t>（</w:t>
      </w:r>
      <w:r w:rsidRPr="00595D0E">
        <w:rPr>
          <w:sz w:val="24"/>
        </w:rPr>
        <w:t>3</w:t>
      </w:r>
      <w:r w:rsidRPr="00595D0E">
        <w:rPr>
          <w:rFonts w:hint="eastAsia"/>
          <w:sz w:val="24"/>
        </w:rPr>
        <w:t>）</w:t>
      </w:r>
      <w:proofErr w:type="gramStart"/>
      <w:r w:rsidRPr="00595D0E">
        <w:rPr>
          <w:rFonts w:hint="eastAsia"/>
          <w:sz w:val="24"/>
        </w:rPr>
        <w:t>对于难</w:t>
      </w:r>
      <w:proofErr w:type="gramEnd"/>
      <w:r w:rsidRPr="00595D0E">
        <w:rPr>
          <w:rFonts w:hint="eastAsia"/>
          <w:sz w:val="24"/>
        </w:rPr>
        <w:t>溶性的</w:t>
      </w:r>
      <w:r w:rsidR="00FD3B6F">
        <w:rPr>
          <w:rFonts w:hint="eastAsia"/>
          <w:sz w:val="24"/>
        </w:rPr>
        <w:t>受试物</w:t>
      </w:r>
      <w:r w:rsidRPr="00595D0E">
        <w:rPr>
          <w:rFonts w:hint="eastAsia"/>
          <w:sz w:val="24"/>
        </w:rPr>
        <w:t>，如果沉淀不干扰计数，应对产生沉淀的浓度进行计数，且最高浓度不超过</w:t>
      </w:r>
      <w:r w:rsidRPr="00595D0E">
        <w:rPr>
          <w:sz w:val="24"/>
        </w:rPr>
        <w:t>5mg/</w:t>
      </w:r>
      <w:proofErr w:type="gramStart"/>
      <w:r w:rsidRPr="00595D0E">
        <w:rPr>
          <w:rFonts w:hint="eastAsia"/>
          <w:sz w:val="24"/>
        </w:rPr>
        <w:t>皿</w:t>
      </w:r>
      <w:proofErr w:type="gramEnd"/>
      <w:r w:rsidRPr="00595D0E">
        <w:rPr>
          <w:rFonts w:hint="eastAsia"/>
          <w:sz w:val="24"/>
        </w:rPr>
        <w:t>或</w:t>
      </w:r>
      <w:r w:rsidRPr="00595D0E">
        <w:rPr>
          <w:sz w:val="24"/>
        </w:rPr>
        <w:t>5µl/</w:t>
      </w:r>
      <w:proofErr w:type="gramStart"/>
      <w:r w:rsidRPr="00595D0E">
        <w:rPr>
          <w:rFonts w:hint="eastAsia"/>
          <w:sz w:val="24"/>
        </w:rPr>
        <w:t>皿</w:t>
      </w:r>
      <w:proofErr w:type="gramEnd"/>
      <w:r w:rsidRPr="00595D0E">
        <w:rPr>
          <w:rFonts w:hint="eastAsia"/>
          <w:sz w:val="24"/>
        </w:rPr>
        <w:t>。当未观察到细菌毒性时，应以产生沉淀的最低浓度作为计数的最高浓度；当观察到浓度相关性的细菌毒性或诱变性时，则要求检测多个产生沉淀的浓度，并</w:t>
      </w:r>
      <w:proofErr w:type="gramStart"/>
      <w:r w:rsidRPr="00595D0E">
        <w:rPr>
          <w:rFonts w:hint="eastAsia"/>
          <w:sz w:val="24"/>
        </w:rPr>
        <w:t>按可能</w:t>
      </w:r>
      <w:proofErr w:type="gramEnd"/>
      <w:r w:rsidRPr="00595D0E">
        <w:rPr>
          <w:rFonts w:hint="eastAsia"/>
          <w:sz w:val="24"/>
        </w:rPr>
        <w:t>产生毒性时的要求来确定最高浓度。</w:t>
      </w:r>
    </w:p>
    <w:p w14:paraId="6F00C699"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lastRenderedPageBreak/>
        <w:t>最高浓度的确定主要针对兽用化药，因中药、天然药物所包含范围宽且情况复杂，在合适时可参考兽用化药的最高浓度的确定原则进行设计，不合适时需根据具体情况进行合理的设计。</w:t>
      </w:r>
    </w:p>
    <w:p w14:paraId="0BCFE082"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t>对最高浓度之下的其他浓度，在开始试验时，一般浓度间距为半对数（</w:t>
      </w:r>
      <m:oMath>
        <m:rad>
          <m:radPr>
            <m:degHide m:val="1"/>
            <m:ctrlPr>
              <w:rPr>
                <w:rFonts w:ascii="Cambria Math" w:hAnsi="Cambria Math"/>
                <w:sz w:val="24"/>
              </w:rPr>
            </m:ctrlPr>
          </m:radPr>
          <m:deg/>
          <m:e>
            <m:r>
              <m:rPr>
                <m:sty m:val="p"/>
              </m:rPr>
              <w:rPr>
                <w:rFonts w:ascii="Cambria Math" w:hAnsi="Cambria Math"/>
                <w:sz w:val="24"/>
              </w:rPr>
              <m:t>10</m:t>
            </m:r>
          </m:e>
        </m:rad>
      </m:oMath>
      <w:r w:rsidRPr="00595D0E">
        <w:rPr>
          <w:rFonts w:hint="eastAsia"/>
          <w:sz w:val="24"/>
        </w:rPr>
        <w:t>），在研究浓度反应关系时也可采用更小的浓度间距。</w:t>
      </w:r>
    </w:p>
    <w:p w14:paraId="40E497B2" w14:textId="77777777" w:rsidR="00241D3A" w:rsidRPr="0011464D" w:rsidRDefault="00241D3A" w:rsidP="00241D3A">
      <w:pPr>
        <w:adjustRightInd w:val="0"/>
        <w:snapToGrid w:val="0"/>
        <w:spacing w:line="360" w:lineRule="auto"/>
        <w:ind w:firstLineChars="200" w:firstLine="480"/>
        <w:jc w:val="both"/>
        <w:rPr>
          <w:sz w:val="24"/>
        </w:rPr>
      </w:pPr>
      <w:r w:rsidRPr="0011464D">
        <w:rPr>
          <w:sz w:val="24"/>
        </w:rPr>
        <w:t>2.</w:t>
      </w:r>
      <w:r w:rsidRPr="0011464D">
        <w:rPr>
          <w:sz w:val="24"/>
        </w:rPr>
        <w:t>阳性对照组</w:t>
      </w:r>
    </w:p>
    <w:p w14:paraId="1C9C518C" w14:textId="61703248" w:rsidR="00241D3A" w:rsidRPr="00595D0E" w:rsidRDefault="00241D3A" w:rsidP="00241D3A">
      <w:pPr>
        <w:adjustRightInd w:val="0"/>
        <w:snapToGrid w:val="0"/>
        <w:spacing w:line="360" w:lineRule="auto"/>
        <w:ind w:firstLineChars="200" w:firstLine="480"/>
        <w:jc w:val="both"/>
      </w:pPr>
      <w:r w:rsidRPr="00595D0E">
        <w:rPr>
          <w:rFonts w:hint="eastAsia"/>
          <w:sz w:val="24"/>
        </w:rPr>
        <w:t>采用已知的菌株特异性致突变剂替代</w:t>
      </w:r>
      <w:r w:rsidR="00FD3B6F">
        <w:rPr>
          <w:rFonts w:hint="eastAsia"/>
          <w:sz w:val="24"/>
        </w:rPr>
        <w:t>受试物</w:t>
      </w:r>
      <w:r w:rsidRPr="00595D0E">
        <w:rPr>
          <w:rFonts w:hint="eastAsia"/>
          <w:sz w:val="24"/>
        </w:rPr>
        <w:t>，其他处理和</w:t>
      </w:r>
      <w:proofErr w:type="gramStart"/>
      <w:r w:rsidR="00FD3B6F">
        <w:rPr>
          <w:rFonts w:hint="eastAsia"/>
          <w:sz w:val="24"/>
        </w:rPr>
        <w:t>受试物</w:t>
      </w:r>
      <w:r w:rsidRPr="00595D0E">
        <w:rPr>
          <w:rFonts w:hint="eastAsia"/>
          <w:sz w:val="24"/>
        </w:rPr>
        <w:t>组相同</w:t>
      </w:r>
      <w:proofErr w:type="gramEnd"/>
      <w:r w:rsidRPr="00595D0E">
        <w:rPr>
          <w:rFonts w:hint="eastAsia"/>
          <w:sz w:val="24"/>
        </w:rPr>
        <w:t>。应根据有无代谢活化系统、试验菌株类型选择适宜的阳性对照物。推荐的标准诱变剂参见</w:t>
      </w:r>
      <w:r w:rsidRPr="00595D0E">
        <w:rPr>
          <w:sz w:val="24"/>
        </w:rPr>
        <w:t>“</w:t>
      </w:r>
      <w:r w:rsidRPr="00595D0E">
        <w:rPr>
          <w:rFonts w:hint="eastAsia"/>
          <w:sz w:val="24"/>
        </w:rPr>
        <w:t>附录（一）</w:t>
      </w:r>
      <w:r w:rsidRPr="005740E6">
        <w:rPr>
          <w:rFonts w:hint="eastAsia"/>
          <w:sz w:val="24"/>
        </w:rPr>
        <w:t>附表</w:t>
      </w:r>
      <w:r w:rsidRPr="005740E6">
        <w:rPr>
          <w:sz w:val="24"/>
        </w:rPr>
        <w:t>2</w:t>
      </w:r>
      <w:r w:rsidRPr="00595D0E">
        <w:rPr>
          <w:sz w:val="24"/>
        </w:rPr>
        <w:t>”</w:t>
      </w:r>
      <w:r w:rsidRPr="00595D0E">
        <w:rPr>
          <w:rFonts w:hint="eastAsia"/>
          <w:sz w:val="24"/>
        </w:rPr>
        <w:t>。</w:t>
      </w:r>
    </w:p>
    <w:p w14:paraId="33F11F15" w14:textId="77777777" w:rsidR="00241D3A" w:rsidRPr="0011464D" w:rsidRDefault="00241D3A" w:rsidP="00241D3A">
      <w:pPr>
        <w:adjustRightInd w:val="0"/>
        <w:snapToGrid w:val="0"/>
        <w:spacing w:line="360" w:lineRule="auto"/>
        <w:ind w:firstLineChars="200" w:firstLine="480"/>
        <w:jc w:val="both"/>
        <w:rPr>
          <w:sz w:val="24"/>
        </w:rPr>
      </w:pPr>
      <w:r w:rsidRPr="0011464D">
        <w:rPr>
          <w:sz w:val="24"/>
        </w:rPr>
        <w:t>3.</w:t>
      </w:r>
      <w:r w:rsidRPr="0011464D">
        <w:rPr>
          <w:sz w:val="24"/>
        </w:rPr>
        <w:t>溶剂对照组</w:t>
      </w:r>
    </w:p>
    <w:p w14:paraId="44423D73" w14:textId="62D4FA70" w:rsidR="00241D3A" w:rsidRPr="00595D0E" w:rsidRDefault="00241D3A" w:rsidP="00241D3A">
      <w:pPr>
        <w:adjustRightInd w:val="0"/>
        <w:snapToGrid w:val="0"/>
        <w:spacing w:line="360" w:lineRule="auto"/>
        <w:ind w:firstLineChars="200" w:firstLine="480"/>
        <w:jc w:val="both"/>
      </w:pPr>
      <w:r w:rsidRPr="00595D0E">
        <w:rPr>
          <w:rFonts w:hint="eastAsia"/>
          <w:sz w:val="24"/>
        </w:rPr>
        <w:t>仅含和</w:t>
      </w:r>
      <w:r w:rsidR="00FD3B6F">
        <w:rPr>
          <w:rFonts w:hint="eastAsia"/>
          <w:sz w:val="24"/>
        </w:rPr>
        <w:t>受试</w:t>
      </w:r>
      <w:proofErr w:type="gramStart"/>
      <w:r w:rsidR="00FD3B6F">
        <w:rPr>
          <w:rFonts w:hint="eastAsia"/>
          <w:sz w:val="24"/>
        </w:rPr>
        <w:t>物</w:t>
      </w:r>
      <w:r w:rsidRPr="00595D0E">
        <w:rPr>
          <w:rFonts w:hint="eastAsia"/>
          <w:sz w:val="24"/>
        </w:rPr>
        <w:t>组相同</w:t>
      </w:r>
      <w:proofErr w:type="gramEnd"/>
      <w:r w:rsidRPr="00595D0E">
        <w:rPr>
          <w:rFonts w:hint="eastAsia"/>
          <w:sz w:val="24"/>
        </w:rPr>
        <w:t>的溶剂，不含</w:t>
      </w:r>
      <w:r w:rsidR="00FD3B6F">
        <w:rPr>
          <w:rFonts w:hint="eastAsia"/>
          <w:sz w:val="24"/>
        </w:rPr>
        <w:t>受试物</w:t>
      </w:r>
      <w:r w:rsidRPr="00595D0E">
        <w:rPr>
          <w:rFonts w:hint="eastAsia"/>
          <w:sz w:val="24"/>
        </w:rPr>
        <w:t>，其他处理和</w:t>
      </w:r>
      <w:proofErr w:type="gramStart"/>
      <w:r w:rsidR="00FD3B6F">
        <w:rPr>
          <w:rFonts w:hint="eastAsia"/>
          <w:sz w:val="24"/>
        </w:rPr>
        <w:t>受试物</w:t>
      </w:r>
      <w:r w:rsidRPr="00595D0E">
        <w:rPr>
          <w:rFonts w:hint="eastAsia"/>
          <w:sz w:val="24"/>
        </w:rPr>
        <w:t>组相同</w:t>
      </w:r>
      <w:proofErr w:type="gramEnd"/>
      <w:r w:rsidRPr="00595D0E">
        <w:rPr>
          <w:rFonts w:hint="eastAsia"/>
          <w:sz w:val="24"/>
        </w:rPr>
        <w:t>。</w:t>
      </w:r>
    </w:p>
    <w:p w14:paraId="3C3C2FEE" w14:textId="77777777" w:rsidR="00241D3A" w:rsidRPr="0011464D" w:rsidRDefault="00241D3A" w:rsidP="00241D3A">
      <w:pPr>
        <w:adjustRightInd w:val="0"/>
        <w:snapToGrid w:val="0"/>
        <w:spacing w:line="360" w:lineRule="auto"/>
        <w:ind w:firstLineChars="200" w:firstLine="480"/>
        <w:jc w:val="both"/>
        <w:rPr>
          <w:sz w:val="24"/>
        </w:rPr>
      </w:pPr>
      <w:r w:rsidRPr="0011464D">
        <w:rPr>
          <w:sz w:val="24"/>
        </w:rPr>
        <w:t>4.</w:t>
      </w:r>
      <w:r w:rsidRPr="0011464D">
        <w:rPr>
          <w:sz w:val="24"/>
        </w:rPr>
        <w:t>空白对照组</w:t>
      </w:r>
    </w:p>
    <w:p w14:paraId="6C079E6A"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t>如果现有资料不能证实溶剂不具有致突变性，还应设空白对照。</w:t>
      </w:r>
    </w:p>
    <w:p w14:paraId="7B554A5B" w14:textId="77777777" w:rsidR="00241D3A" w:rsidRPr="005740E6" w:rsidRDefault="00241D3A" w:rsidP="00241D3A">
      <w:pPr>
        <w:adjustRightInd w:val="0"/>
        <w:snapToGrid w:val="0"/>
        <w:spacing w:line="360" w:lineRule="auto"/>
        <w:ind w:firstLineChars="200" w:firstLine="480"/>
        <w:jc w:val="both"/>
        <w:rPr>
          <w:rFonts w:ascii="黑体" w:eastAsia="黑体" w:hAnsi="黑体" w:hint="eastAsia"/>
          <w:sz w:val="24"/>
        </w:rPr>
      </w:pPr>
      <w:bookmarkStart w:id="8" w:name="_Hlk177808494"/>
      <w:r w:rsidRPr="005740E6">
        <w:rPr>
          <w:rFonts w:ascii="黑体" w:eastAsia="黑体" w:hAnsi="黑体" w:hint="eastAsia"/>
          <w:sz w:val="24"/>
        </w:rPr>
        <w:t>（四）代谢活化系统</w:t>
      </w:r>
    </w:p>
    <w:bookmarkEnd w:id="8"/>
    <w:p w14:paraId="12127D06" w14:textId="77777777" w:rsidR="00241D3A" w:rsidRPr="00595D0E" w:rsidRDefault="00241D3A" w:rsidP="00241D3A">
      <w:pPr>
        <w:adjustRightInd w:val="0"/>
        <w:snapToGrid w:val="0"/>
        <w:spacing w:line="360" w:lineRule="auto"/>
        <w:ind w:firstLineChars="200" w:firstLine="480"/>
        <w:jc w:val="both"/>
      </w:pPr>
      <w:r w:rsidRPr="00595D0E">
        <w:rPr>
          <w:rFonts w:hint="eastAsia"/>
          <w:sz w:val="24"/>
        </w:rPr>
        <w:t>常用的代谢活化系统是</w:t>
      </w:r>
      <w:bookmarkStart w:id="9" w:name="_Hlk177763086"/>
      <w:r w:rsidRPr="00595D0E">
        <w:rPr>
          <w:rFonts w:hint="eastAsia"/>
          <w:sz w:val="24"/>
        </w:rPr>
        <w:t>经酶诱导剂（如</w:t>
      </w:r>
      <w:proofErr w:type="spellStart"/>
      <w:r w:rsidRPr="00595D0E">
        <w:rPr>
          <w:sz w:val="24"/>
        </w:rPr>
        <w:t>Aroclor</w:t>
      </w:r>
      <w:proofErr w:type="spellEnd"/>
      <w:r w:rsidRPr="00595D0E">
        <w:rPr>
          <w:sz w:val="24"/>
        </w:rPr>
        <w:t xml:space="preserve"> 1254</w:t>
      </w:r>
      <w:r w:rsidRPr="00595D0E">
        <w:rPr>
          <w:rFonts w:hint="eastAsia"/>
          <w:sz w:val="24"/>
        </w:rPr>
        <w:t>或</w:t>
      </w:r>
      <w:bookmarkStart w:id="10" w:name="OLE_LINK1"/>
      <w:r w:rsidRPr="00595D0E">
        <w:rPr>
          <w:rFonts w:hint="eastAsia"/>
          <w:sz w:val="24"/>
        </w:rPr>
        <w:t>苯巴比妥和</w:t>
      </w:r>
      <w:r w:rsidRPr="00595D0E">
        <w:rPr>
          <w:sz w:val="24"/>
        </w:rPr>
        <w:t>β-</w:t>
      </w:r>
      <w:proofErr w:type="gramStart"/>
      <w:r w:rsidRPr="00595D0E">
        <w:rPr>
          <w:rFonts w:hint="eastAsia"/>
          <w:sz w:val="24"/>
        </w:rPr>
        <w:t>萘</w:t>
      </w:r>
      <w:proofErr w:type="gramEnd"/>
      <w:r w:rsidRPr="00595D0E">
        <w:rPr>
          <w:rFonts w:hint="eastAsia"/>
          <w:sz w:val="24"/>
        </w:rPr>
        <w:t>黄酮</w:t>
      </w:r>
      <w:bookmarkEnd w:id="10"/>
      <w:r w:rsidRPr="00595D0E">
        <w:rPr>
          <w:rFonts w:hint="eastAsia"/>
          <w:sz w:val="24"/>
        </w:rPr>
        <w:t>联合）诱导处理</w:t>
      </w:r>
      <w:bookmarkEnd w:id="9"/>
      <w:r w:rsidRPr="00595D0E">
        <w:rPr>
          <w:rFonts w:hint="eastAsia"/>
          <w:sz w:val="24"/>
        </w:rPr>
        <w:t>后的大鼠肝脏微粒体酶</w:t>
      </w:r>
      <w:r w:rsidRPr="00595D0E">
        <w:rPr>
          <w:sz w:val="24"/>
        </w:rPr>
        <w:t>S9</w:t>
      </w:r>
      <w:r w:rsidRPr="00595D0E">
        <w:rPr>
          <w:rFonts w:hint="eastAsia"/>
          <w:sz w:val="24"/>
        </w:rPr>
        <w:t>混合液，但也可使用其他系统。</w:t>
      </w:r>
      <w:bookmarkStart w:id="11" w:name="_Hlk177762823"/>
      <w:r w:rsidRPr="00595D0E">
        <w:rPr>
          <w:rFonts w:hint="eastAsia"/>
          <w:sz w:val="24"/>
        </w:rPr>
        <w:t>如果选择其他代谢活化系统，应提供科学依据以证明该选择合理。</w:t>
      </w:r>
    </w:p>
    <w:bookmarkEnd w:id="11"/>
    <w:p w14:paraId="6A52FB4F" w14:textId="77777777" w:rsidR="00241D3A" w:rsidRPr="00595D0E" w:rsidRDefault="00241D3A" w:rsidP="00241D3A">
      <w:pPr>
        <w:adjustRightInd w:val="0"/>
        <w:snapToGrid w:val="0"/>
        <w:spacing w:line="360" w:lineRule="auto"/>
        <w:ind w:firstLineChars="200" w:firstLine="480"/>
        <w:jc w:val="both"/>
        <w:rPr>
          <w:highlight w:val="yellow"/>
        </w:rPr>
      </w:pPr>
      <w:r w:rsidRPr="00595D0E">
        <w:rPr>
          <w:sz w:val="24"/>
        </w:rPr>
        <w:t>S9</w:t>
      </w:r>
      <w:r w:rsidRPr="00595D0E">
        <w:rPr>
          <w:rFonts w:hint="eastAsia"/>
          <w:sz w:val="24"/>
        </w:rPr>
        <w:t>在</w:t>
      </w:r>
      <w:r w:rsidRPr="00595D0E">
        <w:rPr>
          <w:sz w:val="24"/>
        </w:rPr>
        <w:t>S9</w:t>
      </w:r>
      <w:r w:rsidRPr="00595D0E">
        <w:rPr>
          <w:rFonts w:hint="eastAsia"/>
          <w:sz w:val="24"/>
        </w:rPr>
        <w:t>混合液中的浓度一般为</w:t>
      </w:r>
      <w:r w:rsidRPr="00595D0E">
        <w:rPr>
          <w:sz w:val="24"/>
        </w:rPr>
        <w:t>5%</w:t>
      </w:r>
      <w:r w:rsidRPr="00595D0E">
        <w:rPr>
          <w:rFonts w:hint="eastAsia"/>
          <w:sz w:val="24"/>
        </w:rPr>
        <w:t>～</w:t>
      </w:r>
      <w:r w:rsidRPr="00595D0E">
        <w:rPr>
          <w:sz w:val="24"/>
        </w:rPr>
        <w:t>30%</w:t>
      </w:r>
      <w:r w:rsidRPr="00595D0E">
        <w:rPr>
          <w:rFonts w:hint="eastAsia"/>
          <w:sz w:val="24"/>
        </w:rPr>
        <w:t>（</w:t>
      </w:r>
      <w:r w:rsidRPr="00595D0E">
        <w:rPr>
          <w:sz w:val="24"/>
        </w:rPr>
        <w:t>v/v</w:t>
      </w:r>
      <w:r w:rsidRPr="00595D0E">
        <w:rPr>
          <w:rFonts w:hint="eastAsia"/>
          <w:sz w:val="24"/>
        </w:rPr>
        <w:t>）。</w:t>
      </w:r>
    </w:p>
    <w:p w14:paraId="0C800561" w14:textId="77777777" w:rsidR="00241D3A" w:rsidRPr="005740E6" w:rsidRDefault="00241D3A" w:rsidP="00241D3A">
      <w:pPr>
        <w:adjustRightInd w:val="0"/>
        <w:snapToGrid w:val="0"/>
        <w:spacing w:line="360" w:lineRule="auto"/>
        <w:ind w:firstLineChars="200" w:firstLine="480"/>
        <w:jc w:val="both"/>
        <w:rPr>
          <w:rFonts w:ascii="黑体" w:eastAsia="黑体" w:hAnsi="黑体" w:hint="eastAsia"/>
          <w:sz w:val="24"/>
        </w:rPr>
      </w:pPr>
      <w:bookmarkStart w:id="12" w:name="_Hlk177808918"/>
      <w:r w:rsidRPr="005740E6">
        <w:rPr>
          <w:rFonts w:ascii="黑体" w:eastAsia="黑体" w:hAnsi="黑体" w:hint="eastAsia"/>
          <w:sz w:val="24"/>
        </w:rPr>
        <w:t>（五）试验方法</w:t>
      </w:r>
    </w:p>
    <w:bookmarkEnd w:id="12"/>
    <w:p w14:paraId="265B217F" w14:textId="36C3D054" w:rsidR="00241D3A" w:rsidRPr="0011464D" w:rsidRDefault="00241D3A" w:rsidP="00241D3A">
      <w:pPr>
        <w:adjustRightInd w:val="0"/>
        <w:snapToGrid w:val="0"/>
        <w:spacing w:line="360" w:lineRule="auto"/>
        <w:ind w:firstLineChars="200" w:firstLine="480"/>
        <w:jc w:val="both"/>
        <w:rPr>
          <w:rStyle w:val="Char"/>
          <w:rFonts w:ascii="Times New Roman"/>
          <w:sz w:val="24"/>
        </w:rPr>
      </w:pPr>
      <w:r w:rsidRPr="0011464D">
        <w:rPr>
          <w:rStyle w:val="Char"/>
          <w:rFonts w:ascii="Times New Roman"/>
          <w:sz w:val="24"/>
        </w:rPr>
        <w:t>本指导原则</w:t>
      </w:r>
      <w:bookmarkStart w:id="13" w:name="_Hlk177763287"/>
      <w:r w:rsidRPr="0011464D">
        <w:rPr>
          <w:rStyle w:val="Char"/>
          <w:rFonts w:ascii="Times New Roman"/>
          <w:sz w:val="24"/>
        </w:rPr>
        <w:t>主要描述平皿掺入法和预孵育法</w:t>
      </w:r>
      <w:bookmarkEnd w:id="13"/>
      <w:r w:rsidRPr="0011464D">
        <w:rPr>
          <w:rStyle w:val="Char"/>
          <w:rFonts w:ascii="Times New Roman"/>
          <w:sz w:val="24"/>
        </w:rPr>
        <w:t>。有些</w:t>
      </w:r>
      <w:r w:rsidR="00FD3B6F">
        <w:rPr>
          <w:rStyle w:val="Char"/>
          <w:rFonts w:ascii="Times New Roman"/>
          <w:sz w:val="24"/>
        </w:rPr>
        <w:t>受试物</w:t>
      </w:r>
      <w:r w:rsidRPr="0011464D">
        <w:rPr>
          <w:rStyle w:val="Char"/>
          <w:rFonts w:ascii="Times New Roman"/>
          <w:sz w:val="24"/>
        </w:rPr>
        <w:t>采用预孵育法更有效，如短链脂肪族亚硝胺、二价金属、醛类、偶氮染料和重氮化合物、吡咯烷类生物碱、烯丙基化合物和硝基化合物。在研究中还发现某些类别的</w:t>
      </w:r>
      <w:r w:rsidR="00FD3B6F">
        <w:rPr>
          <w:rStyle w:val="Char"/>
          <w:rFonts w:ascii="Times New Roman"/>
          <w:sz w:val="24"/>
        </w:rPr>
        <w:t>受试物</w:t>
      </w:r>
      <w:r w:rsidRPr="0011464D">
        <w:rPr>
          <w:rStyle w:val="Char"/>
          <w:rFonts w:ascii="Times New Roman"/>
          <w:sz w:val="24"/>
        </w:rPr>
        <w:t>用标准的方法并非总能检出阳性结果，如偶氮染料和重氮化合物、葡萄糖苷等，此时</w:t>
      </w:r>
      <w:bookmarkStart w:id="14" w:name="_Hlk177809456"/>
      <w:r w:rsidRPr="0011464D">
        <w:rPr>
          <w:rStyle w:val="Char"/>
          <w:rFonts w:ascii="Times New Roman"/>
          <w:sz w:val="24"/>
        </w:rPr>
        <w:t>可采用其他替代试验程序进行检测，但对标准方法的改动应有科学依据</w:t>
      </w:r>
      <w:bookmarkEnd w:id="14"/>
      <w:r w:rsidRPr="0011464D">
        <w:rPr>
          <w:rStyle w:val="Char"/>
          <w:rFonts w:ascii="Times New Roman"/>
          <w:sz w:val="24"/>
        </w:rPr>
        <w:t>。</w:t>
      </w:r>
    </w:p>
    <w:p w14:paraId="1120D503" w14:textId="111BF38C" w:rsidR="00241D3A" w:rsidRPr="00595D0E" w:rsidRDefault="00241D3A" w:rsidP="00241D3A">
      <w:pPr>
        <w:adjustRightInd w:val="0"/>
        <w:snapToGrid w:val="0"/>
        <w:spacing w:line="360" w:lineRule="auto"/>
        <w:ind w:firstLineChars="200" w:firstLine="480"/>
        <w:jc w:val="both"/>
      </w:pPr>
      <w:r w:rsidRPr="00595D0E">
        <w:rPr>
          <w:rFonts w:hint="eastAsia"/>
          <w:sz w:val="24"/>
        </w:rPr>
        <w:t>平</w:t>
      </w:r>
      <w:proofErr w:type="gramStart"/>
      <w:r w:rsidRPr="00595D0E">
        <w:rPr>
          <w:rFonts w:hint="eastAsia"/>
          <w:sz w:val="24"/>
        </w:rPr>
        <w:t>皿</w:t>
      </w:r>
      <w:proofErr w:type="gramEnd"/>
      <w:r w:rsidRPr="00595D0E">
        <w:rPr>
          <w:rFonts w:hint="eastAsia"/>
          <w:sz w:val="24"/>
        </w:rPr>
        <w:t>掺入法：在底层培养平</w:t>
      </w:r>
      <w:proofErr w:type="gramStart"/>
      <w:r w:rsidRPr="00595D0E">
        <w:rPr>
          <w:rFonts w:hint="eastAsia"/>
          <w:sz w:val="24"/>
        </w:rPr>
        <w:t>皿</w:t>
      </w:r>
      <w:proofErr w:type="gramEnd"/>
      <w:r w:rsidRPr="00595D0E">
        <w:rPr>
          <w:rFonts w:hint="eastAsia"/>
          <w:sz w:val="24"/>
        </w:rPr>
        <w:t>上做好标记。取已融化并在</w:t>
      </w:r>
      <w:r w:rsidRPr="00595D0E">
        <w:rPr>
          <w:rFonts w:hint="eastAsia"/>
          <w:sz w:val="24"/>
        </w:rPr>
        <w:t>45</w:t>
      </w:r>
      <w:r w:rsidRPr="0011464D">
        <w:rPr>
          <w:color w:val="000000"/>
          <w:kern w:val="0"/>
          <w:sz w:val="24"/>
          <w:lang w:val="x-none"/>
        </w:rPr>
        <w:t>℃</w:t>
      </w:r>
      <w:proofErr w:type="spellStart"/>
      <w:r w:rsidRPr="00595D0E">
        <w:rPr>
          <w:rFonts w:hint="eastAsia"/>
          <w:sz w:val="24"/>
        </w:rPr>
        <w:t>水浴中保温的顶层培养基</w:t>
      </w:r>
      <w:proofErr w:type="gramStart"/>
      <w:r w:rsidRPr="00595D0E">
        <w:rPr>
          <w:rFonts w:hint="eastAsia"/>
          <w:sz w:val="24"/>
        </w:rPr>
        <w:t>一</w:t>
      </w:r>
      <w:proofErr w:type="gramEnd"/>
      <w:r w:rsidRPr="00595D0E">
        <w:rPr>
          <w:rFonts w:hint="eastAsia"/>
          <w:sz w:val="24"/>
        </w:rPr>
        <w:t>管</w:t>
      </w:r>
      <w:proofErr w:type="spellEnd"/>
      <w:r w:rsidRPr="00595D0E">
        <w:rPr>
          <w:rFonts w:hint="eastAsia"/>
          <w:sz w:val="24"/>
        </w:rPr>
        <w:t>（</w:t>
      </w:r>
      <w:r w:rsidRPr="00595D0E">
        <w:rPr>
          <w:sz w:val="24"/>
        </w:rPr>
        <w:t>2ml</w:t>
      </w:r>
      <w:r w:rsidRPr="00595D0E">
        <w:rPr>
          <w:rFonts w:hint="eastAsia"/>
          <w:sz w:val="24"/>
        </w:rPr>
        <w:t>），依次加入测试菌液</w:t>
      </w:r>
      <w:r w:rsidRPr="00595D0E">
        <w:rPr>
          <w:sz w:val="24"/>
        </w:rPr>
        <w:t>0.1ml</w:t>
      </w:r>
      <w:r w:rsidRPr="00595D0E">
        <w:rPr>
          <w:rFonts w:hint="eastAsia"/>
          <w:sz w:val="24"/>
        </w:rPr>
        <w:t>、</w:t>
      </w:r>
      <w:r w:rsidR="00FD3B6F">
        <w:rPr>
          <w:rFonts w:hint="eastAsia"/>
          <w:sz w:val="24"/>
        </w:rPr>
        <w:t>受试物</w:t>
      </w:r>
      <w:r w:rsidRPr="00595D0E">
        <w:rPr>
          <w:rFonts w:hint="eastAsia"/>
          <w:sz w:val="24"/>
        </w:rPr>
        <w:t>溶液</w:t>
      </w:r>
      <w:r w:rsidRPr="00595D0E">
        <w:rPr>
          <w:sz w:val="24"/>
        </w:rPr>
        <w:t>0.1ml</w:t>
      </w:r>
      <w:r w:rsidRPr="00595D0E">
        <w:rPr>
          <w:rFonts w:hint="eastAsia"/>
          <w:sz w:val="24"/>
        </w:rPr>
        <w:t>和磷酸盐缓冲液</w:t>
      </w:r>
      <w:r w:rsidRPr="00595D0E">
        <w:rPr>
          <w:sz w:val="24"/>
        </w:rPr>
        <w:t>0.5ml</w:t>
      </w:r>
      <w:r w:rsidRPr="00595D0E">
        <w:rPr>
          <w:rFonts w:hint="eastAsia"/>
          <w:sz w:val="24"/>
        </w:rPr>
        <w:t>（</w:t>
      </w:r>
      <w:r w:rsidRPr="00595D0E">
        <w:rPr>
          <w:sz w:val="24"/>
        </w:rPr>
        <w:t>-S9</w:t>
      </w:r>
      <w:r w:rsidRPr="00595D0E">
        <w:rPr>
          <w:rFonts w:hint="eastAsia"/>
          <w:sz w:val="24"/>
        </w:rPr>
        <w:t>）或</w:t>
      </w:r>
      <w:r w:rsidRPr="00595D0E">
        <w:rPr>
          <w:sz w:val="24"/>
        </w:rPr>
        <w:t>S9</w:t>
      </w:r>
      <w:r w:rsidRPr="00595D0E">
        <w:rPr>
          <w:rFonts w:hint="eastAsia"/>
          <w:sz w:val="24"/>
        </w:rPr>
        <w:t>混合液</w:t>
      </w:r>
      <w:r w:rsidRPr="00595D0E">
        <w:rPr>
          <w:sz w:val="24"/>
        </w:rPr>
        <w:t>0.5ml</w:t>
      </w:r>
      <w:r w:rsidRPr="00595D0E">
        <w:rPr>
          <w:rFonts w:hint="eastAsia"/>
          <w:sz w:val="24"/>
        </w:rPr>
        <w:t>（</w:t>
      </w:r>
      <w:r w:rsidRPr="00595D0E">
        <w:rPr>
          <w:sz w:val="24"/>
        </w:rPr>
        <w:t>+S9</w:t>
      </w:r>
      <w:r w:rsidRPr="00595D0E">
        <w:rPr>
          <w:rFonts w:hint="eastAsia"/>
          <w:sz w:val="24"/>
        </w:rPr>
        <w:t>），迅速混匀，倒在底层培养基上，转动平</w:t>
      </w:r>
      <w:proofErr w:type="gramStart"/>
      <w:r w:rsidRPr="00595D0E">
        <w:rPr>
          <w:rFonts w:hint="eastAsia"/>
          <w:sz w:val="24"/>
        </w:rPr>
        <w:t>皿</w:t>
      </w:r>
      <w:proofErr w:type="gramEnd"/>
      <w:r w:rsidRPr="00595D0E">
        <w:rPr>
          <w:rFonts w:hint="eastAsia"/>
          <w:sz w:val="24"/>
        </w:rPr>
        <w:t>，使顶层培养基均匀分布在底层上，平放固化，</w:t>
      </w:r>
      <w:r w:rsidRPr="00595D0E">
        <w:rPr>
          <w:rFonts w:hint="eastAsia"/>
          <w:sz w:val="24"/>
        </w:rPr>
        <w:t>37</w:t>
      </w:r>
      <w:r w:rsidRPr="0011464D">
        <w:rPr>
          <w:color w:val="000000"/>
          <w:kern w:val="0"/>
          <w:sz w:val="24"/>
          <w:lang w:val="x-none"/>
        </w:rPr>
        <w:t>℃</w:t>
      </w:r>
      <w:proofErr w:type="spellStart"/>
      <w:r w:rsidRPr="00595D0E">
        <w:rPr>
          <w:rFonts w:hint="eastAsia"/>
          <w:sz w:val="24"/>
        </w:rPr>
        <w:t>培养</w:t>
      </w:r>
      <w:proofErr w:type="spellEnd"/>
      <w:r w:rsidRPr="00595D0E">
        <w:rPr>
          <w:sz w:val="24"/>
        </w:rPr>
        <w:t>48h</w:t>
      </w:r>
      <w:r w:rsidRPr="00595D0E">
        <w:rPr>
          <w:rFonts w:hint="eastAsia"/>
          <w:sz w:val="24"/>
        </w:rPr>
        <w:t>～</w:t>
      </w:r>
      <w:r w:rsidRPr="00595D0E">
        <w:rPr>
          <w:sz w:val="24"/>
        </w:rPr>
        <w:t>72h</w:t>
      </w:r>
      <w:r w:rsidRPr="00595D0E">
        <w:rPr>
          <w:rFonts w:hint="eastAsia"/>
          <w:sz w:val="24"/>
        </w:rPr>
        <w:t>，计数每</w:t>
      </w:r>
      <w:proofErr w:type="gramStart"/>
      <w:r w:rsidRPr="00595D0E">
        <w:rPr>
          <w:rFonts w:hint="eastAsia"/>
          <w:sz w:val="24"/>
        </w:rPr>
        <w:t>皿</w:t>
      </w:r>
      <w:proofErr w:type="gramEnd"/>
      <w:r w:rsidRPr="00595D0E">
        <w:rPr>
          <w:rFonts w:hint="eastAsia"/>
          <w:sz w:val="24"/>
        </w:rPr>
        <w:t>回复突变菌落数。</w:t>
      </w:r>
    </w:p>
    <w:p w14:paraId="33989FB2" w14:textId="785AEAD8" w:rsidR="00241D3A" w:rsidRPr="00595D0E" w:rsidRDefault="00241D3A" w:rsidP="00241D3A">
      <w:pPr>
        <w:adjustRightInd w:val="0"/>
        <w:snapToGrid w:val="0"/>
        <w:spacing w:line="360" w:lineRule="auto"/>
        <w:ind w:firstLineChars="200" w:firstLine="480"/>
        <w:jc w:val="both"/>
      </w:pPr>
      <w:r w:rsidRPr="00595D0E">
        <w:rPr>
          <w:rFonts w:hint="eastAsia"/>
          <w:sz w:val="24"/>
        </w:rPr>
        <w:lastRenderedPageBreak/>
        <w:t>预孵育法：</w:t>
      </w:r>
      <w:r w:rsidRPr="0011464D">
        <w:rPr>
          <w:rStyle w:val="Char"/>
          <w:rFonts w:ascii="Times New Roman"/>
          <w:sz w:val="24"/>
        </w:rPr>
        <w:t>将</w:t>
      </w:r>
      <w:r w:rsidR="00FD3B6F">
        <w:rPr>
          <w:rStyle w:val="Char"/>
          <w:rFonts w:ascii="Times New Roman"/>
          <w:sz w:val="24"/>
        </w:rPr>
        <w:t>受试物</w:t>
      </w:r>
      <w:r w:rsidRPr="0011464D">
        <w:rPr>
          <w:rStyle w:val="Char"/>
          <w:rFonts w:ascii="Times New Roman"/>
          <w:sz w:val="24"/>
        </w:rPr>
        <w:t>溶液</w:t>
      </w:r>
      <w:r w:rsidRPr="00595D0E">
        <w:rPr>
          <w:sz w:val="24"/>
        </w:rPr>
        <w:t>0.1ml</w:t>
      </w:r>
      <w:r w:rsidRPr="0011464D">
        <w:rPr>
          <w:rStyle w:val="Char"/>
          <w:rFonts w:ascii="Times New Roman"/>
          <w:sz w:val="24"/>
        </w:rPr>
        <w:t>与测试菌液</w:t>
      </w:r>
      <w:r w:rsidRPr="00595D0E">
        <w:rPr>
          <w:sz w:val="24"/>
        </w:rPr>
        <w:t>0.1ml</w:t>
      </w:r>
      <w:r w:rsidRPr="0011464D">
        <w:rPr>
          <w:rStyle w:val="Char"/>
          <w:rFonts w:ascii="Times New Roman"/>
          <w:sz w:val="24"/>
        </w:rPr>
        <w:t>、</w:t>
      </w:r>
      <w:r w:rsidRPr="00595D0E">
        <w:rPr>
          <w:rFonts w:hint="eastAsia"/>
          <w:sz w:val="24"/>
        </w:rPr>
        <w:t>磷酸盐缓冲液</w:t>
      </w:r>
      <w:r w:rsidRPr="00595D0E">
        <w:rPr>
          <w:sz w:val="24"/>
        </w:rPr>
        <w:t>0.5ml</w:t>
      </w:r>
      <w:r w:rsidRPr="00595D0E">
        <w:rPr>
          <w:rFonts w:hint="eastAsia"/>
          <w:sz w:val="24"/>
        </w:rPr>
        <w:t>（</w:t>
      </w:r>
      <w:r>
        <w:rPr>
          <w:rFonts w:hint="eastAsia"/>
          <w:sz w:val="24"/>
        </w:rPr>
        <w:t>-</w:t>
      </w:r>
      <w:r w:rsidRPr="00595D0E">
        <w:rPr>
          <w:sz w:val="24"/>
        </w:rPr>
        <w:t>S9</w:t>
      </w:r>
      <w:r w:rsidRPr="00595D0E">
        <w:rPr>
          <w:rFonts w:hint="eastAsia"/>
          <w:sz w:val="24"/>
        </w:rPr>
        <w:t>）或</w:t>
      </w:r>
      <w:r w:rsidRPr="00595D0E">
        <w:rPr>
          <w:sz w:val="24"/>
        </w:rPr>
        <w:t>S9</w:t>
      </w:r>
      <w:r w:rsidRPr="00595D0E">
        <w:rPr>
          <w:rFonts w:hint="eastAsia"/>
          <w:sz w:val="24"/>
        </w:rPr>
        <w:t>混合液</w:t>
      </w:r>
      <w:r w:rsidRPr="00595D0E">
        <w:rPr>
          <w:sz w:val="24"/>
        </w:rPr>
        <w:t>0.5ml</w:t>
      </w:r>
      <w:r w:rsidRPr="00595D0E">
        <w:rPr>
          <w:rFonts w:hint="eastAsia"/>
          <w:sz w:val="24"/>
        </w:rPr>
        <w:t>（</w:t>
      </w:r>
      <w:r w:rsidRPr="00595D0E">
        <w:rPr>
          <w:sz w:val="24"/>
        </w:rPr>
        <w:t>+S9</w:t>
      </w:r>
      <w:r w:rsidRPr="00595D0E">
        <w:rPr>
          <w:rFonts w:hint="eastAsia"/>
          <w:sz w:val="24"/>
        </w:rPr>
        <w:t>）在</w:t>
      </w:r>
      <w:r w:rsidRPr="00595D0E">
        <w:rPr>
          <w:sz w:val="24"/>
        </w:rPr>
        <w:t>30</w:t>
      </w:r>
      <w:r w:rsidRPr="00595D0E">
        <w:rPr>
          <w:rFonts w:hint="eastAsia"/>
          <w:sz w:val="24"/>
        </w:rPr>
        <w:t>～</w:t>
      </w:r>
      <w:r w:rsidRPr="00595D0E">
        <w:rPr>
          <w:rFonts w:hint="eastAsia"/>
          <w:sz w:val="24"/>
        </w:rPr>
        <w:t>37</w:t>
      </w:r>
      <w:r w:rsidRPr="0011464D">
        <w:rPr>
          <w:color w:val="000000"/>
          <w:kern w:val="0"/>
          <w:sz w:val="24"/>
          <w:lang w:val="x-none"/>
        </w:rPr>
        <w:t>℃</w:t>
      </w:r>
      <w:proofErr w:type="spellStart"/>
      <w:r w:rsidRPr="00595D0E">
        <w:rPr>
          <w:rFonts w:hint="eastAsia"/>
          <w:sz w:val="24"/>
        </w:rPr>
        <w:t>预孵育</w:t>
      </w:r>
      <w:proofErr w:type="spellEnd"/>
      <w:r w:rsidRPr="00595D0E">
        <w:rPr>
          <w:sz w:val="24"/>
        </w:rPr>
        <w:t>20min</w:t>
      </w:r>
      <w:r w:rsidRPr="00595D0E">
        <w:rPr>
          <w:rFonts w:hint="eastAsia"/>
          <w:sz w:val="24"/>
        </w:rPr>
        <w:t>或更长时间，再加入</w:t>
      </w:r>
      <w:r w:rsidRPr="00595D0E">
        <w:rPr>
          <w:sz w:val="24"/>
        </w:rPr>
        <w:t>2ml</w:t>
      </w:r>
      <w:r w:rsidRPr="00595D0E">
        <w:rPr>
          <w:rFonts w:hint="eastAsia"/>
          <w:sz w:val="24"/>
        </w:rPr>
        <w:t>顶层培养基中，</w:t>
      </w:r>
      <w:r w:rsidRPr="0011464D">
        <w:rPr>
          <w:rStyle w:val="Char"/>
          <w:rFonts w:ascii="Times New Roman"/>
          <w:sz w:val="24"/>
        </w:rPr>
        <w:t>其余步骤同平板掺入法</w:t>
      </w:r>
      <w:r w:rsidRPr="00595D0E">
        <w:rPr>
          <w:rFonts w:hint="eastAsia"/>
          <w:sz w:val="24"/>
        </w:rPr>
        <w:t>。在预孵育过程中，应将试管放入振荡器中振荡。</w:t>
      </w:r>
    </w:p>
    <w:p w14:paraId="01332DB5" w14:textId="77777777" w:rsidR="00241D3A" w:rsidRPr="005740E6" w:rsidRDefault="00241D3A" w:rsidP="00241D3A">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（六）观察指标</w:t>
      </w:r>
    </w:p>
    <w:p w14:paraId="236D3B84" w14:textId="77777777" w:rsidR="00241D3A" w:rsidRPr="00595D0E" w:rsidRDefault="00241D3A" w:rsidP="00241D3A">
      <w:pPr>
        <w:adjustRightInd w:val="0"/>
        <w:snapToGrid w:val="0"/>
        <w:spacing w:line="360" w:lineRule="auto"/>
        <w:ind w:firstLineChars="200" w:firstLine="480"/>
        <w:jc w:val="both"/>
      </w:pPr>
      <w:bookmarkStart w:id="15" w:name="_Hlk177811298"/>
      <w:r w:rsidRPr="00595D0E">
        <w:rPr>
          <w:rFonts w:hint="eastAsia"/>
          <w:sz w:val="24"/>
        </w:rPr>
        <w:t>应描述各浓度组细菌毒性大小和沉淀情况。</w:t>
      </w:r>
      <w:bookmarkEnd w:id="15"/>
      <w:r w:rsidRPr="00595D0E">
        <w:rPr>
          <w:rFonts w:hint="eastAsia"/>
          <w:sz w:val="24"/>
        </w:rPr>
        <w:t>主要评价指标为每</w:t>
      </w:r>
      <w:proofErr w:type="gramStart"/>
      <w:r w:rsidRPr="00595D0E">
        <w:rPr>
          <w:rFonts w:hint="eastAsia"/>
          <w:sz w:val="24"/>
        </w:rPr>
        <w:t>皿</w:t>
      </w:r>
      <w:proofErr w:type="gramEnd"/>
      <w:r w:rsidRPr="00595D0E">
        <w:rPr>
          <w:rFonts w:hint="eastAsia"/>
          <w:sz w:val="24"/>
        </w:rPr>
        <w:t>回复突变菌落数，并计算各组的均值和标准差。</w:t>
      </w:r>
    </w:p>
    <w:p w14:paraId="30910ABA" w14:textId="77777777" w:rsidR="00241D3A" w:rsidRPr="005740E6" w:rsidRDefault="00241D3A" w:rsidP="00241D3A">
      <w:pPr>
        <w:adjustRightInd w:val="0"/>
        <w:snapToGrid w:val="0"/>
        <w:spacing w:line="360" w:lineRule="auto"/>
        <w:ind w:firstLineChars="200" w:firstLine="480"/>
        <w:jc w:val="both"/>
        <w:rPr>
          <w:rFonts w:ascii="黑体" w:eastAsia="黑体" w:hAnsi="黑体" w:hint="eastAsia"/>
          <w:sz w:val="24"/>
        </w:rPr>
      </w:pPr>
      <w:bookmarkStart w:id="16" w:name="_Hlk177811210"/>
      <w:r w:rsidRPr="005740E6">
        <w:rPr>
          <w:rFonts w:ascii="黑体" w:eastAsia="黑体" w:hAnsi="黑体" w:hint="eastAsia"/>
          <w:sz w:val="24"/>
        </w:rPr>
        <w:t>（七）结果分析及评价</w:t>
      </w:r>
    </w:p>
    <w:p w14:paraId="47554365" w14:textId="7E28025D" w:rsidR="00241D3A" w:rsidRPr="00595D0E" w:rsidRDefault="00241D3A" w:rsidP="00241D3A">
      <w:pPr>
        <w:adjustRightInd w:val="0"/>
        <w:snapToGrid w:val="0"/>
        <w:spacing w:line="360" w:lineRule="auto"/>
        <w:ind w:firstLineChars="200" w:firstLine="480"/>
        <w:jc w:val="both"/>
      </w:pPr>
      <w:bookmarkStart w:id="17" w:name="_Hlk172742444"/>
      <w:bookmarkEnd w:id="16"/>
      <w:r w:rsidRPr="00595D0E">
        <w:rPr>
          <w:rFonts w:hint="eastAsia"/>
          <w:sz w:val="24"/>
        </w:rPr>
        <w:t>试验数据按不同处理条件、不同组别列表提供</w:t>
      </w:r>
      <w:bookmarkEnd w:id="17"/>
      <w:r w:rsidR="006648F1">
        <w:rPr>
          <w:rFonts w:hint="eastAsia"/>
          <w:sz w:val="24"/>
        </w:rPr>
        <w:t>。</w:t>
      </w:r>
      <w:r w:rsidR="00E17684">
        <w:rPr>
          <w:rFonts w:hint="eastAsia"/>
          <w:sz w:val="24"/>
        </w:rPr>
        <w:t>同时，</w:t>
      </w:r>
      <w:r w:rsidR="00C0260B">
        <w:rPr>
          <w:rFonts w:hint="eastAsia"/>
          <w:sz w:val="24"/>
        </w:rPr>
        <w:t>提供</w:t>
      </w:r>
      <w:r w:rsidR="00C0260B" w:rsidRPr="00C0260B">
        <w:rPr>
          <w:rFonts w:hint="eastAsia"/>
          <w:sz w:val="24"/>
        </w:rPr>
        <w:t>本实验室历史性的阴性对照和阳性对照资料，包括范围、均值和标准差等。</w:t>
      </w:r>
    </w:p>
    <w:p w14:paraId="2D075644" w14:textId="52F04805" w:rsidR="00241D3A" w:rsidRPr="00595D0E" w:rsidRDefault="00241D3A" w:rsidP="00241D3A">
      <w:pPr>
        <w:adjustRightInd w:val="0"/>
        <w:snapToGrid w:val="0"/>
        <w:spacing w:line="360" w:lineRule="auto"/>
        <w:ind w:firstLineChars="200" w:firstLine="480"/>
        <w:jc w:val="both"/>
      </w:pPr>
      <w:r w:rsidRPr="00595D0E">
        <w:rPr>
          <w:rFonts w:hint="eastAsia"/>
          <w:sz w:val="24"/>
        </w:rPr>
        <w:t>至少在一个菌株上，在有或无代谢活化条件下，</w:t>
      </w:r>
      <w:r w:rsidR="00FD3B6F">
        <w:rPr>
          <w:rFonts w:hint="eastAsia"/>
          <w:sz w:val="24"/>
        </w:rPr>
        <w:t>受试物</w:t>
      </w:r>
      <w:r w:rsidRPr="00595D0E">
        <w:rPr>
          <w:rFonts w:hint="eastAsia"/>
          <w:sz w:val="24"/>
        </w:rPr>
        <w:t>所诱发的回复突变菌落数出现浓度依赖性的增加和</w:t>
      </w:r>
      <w:r w:rsidRPr="00595D0E">
        <w:rPr>
          <w:sz w:val="24"/>
        </w:rPr>
        <w:t>/</w:t>
      </w:r>
      <w:r w:rsidRPr="00595D0E">
        <w:rPr>
          <w:rFonts w:hint="eastAsia"/>
          <w:sz w:val="24"/>
        </w:rPr>
        <w:t>或在一个或多个浓度组上出现可重复性的增加，可判定为阳性结果。结果判定时应首先考虑试验结果的生物学意义，统计学分析有助于结果的评价。</w:t>
      </w:r>
    </w:p>
    <w:p w14:paraId="0D854553" w14:textId="6707C2DA" w:rsidR="00241D3A" w:rsidRPr="00595D0E" w:rsidRDefault="00241D3A" w:rsidP="00241D3A">
      <w:pPr>
        <w:adjustRightInd w:val="0"/>
        <w:snapToGrid w:val="0"/>
        <w:spacing w:line="360" w:lineRule="auto"/>
        <w:ind w:firstLineChars="200" w:firstLine="480"/>
        <w:jc w:val="both"/>
      </w:pPr>
      <w:r w:rsidRPr="00595D0E">
        <w:rPr>
          <w:rFonts w:hint="eastAsia"/>
          <w:sz w:val="24"/>
        </w:rPr>
        <w:t>该试验出现阳性结果应考虑</w:t>
      </w:r>
      <w:r w:rsidR="00FD3B6F">
        <w:rPr>
          <w:rFonts w:hint="eastAsia"/>
          <w:sz w:val="24"/>
        </w:rPr>
        <w:t>受试物</w:t>
      </w:r>
      <w:r w:rsidRPr="00595D0E">
        <w:rPr>
          <w:rFonts w:hint="eastAsia"/>
          <w:sz w:val="24"/>
        </w:rPr>
        <w:t>的纯度，以确定阳性结果是否污染物所致。氨基酸（组氨酸或色氨酸）污染可能导致菌落数的升高而出现假阳性结果。</w:t>
      </w:r>
    </w:p>
    <w:p w14:paraId="4CC133BA" w14:textId="2FCB19A3" w:rsidR="00241D3A" w:rsidRPr="00595D0E" w:rsidRDefault="00241D3A" w:rsidP="00241D3A">
      <w:pPr>
        <w:adjustRightInd w:val="0"/>
        <w:snapToGrid w:val="0"/>
        <w:spacing w:line="360" w:lineRule="auto"/>
        <w:ind w:firstLineChars="200" w:firstLine="480"/>
        <w:jc w:val="both"/>
      </w:pPr>
      <w:r w:rsidRPr="00595D0E">
        <w:rPr>
          <w:rFonts w:hint="eastAsia"/>
          <w:sz w:val="24"/>
        </w:rPr>
        <w:t>明显的阳性结果通常不需要重复试验。可疑结果应通过改变试验条件（如调整</w:t>
      </w:r>
      <w:r w:rsidR="00FD3B6F">
        <w:rPr>
          <w:rFonts w:hint="eastAsia"/>
          <w:sz w:val="24"/>
        </w:rPr>
        <w:t>受试物</w:t>
      </w:r>
      <w:r w:rsidRPr="00595D0E">
        <w:rPr>
          <w:rFonts w:hint="eastAsia"/>
          <w:sz w:val="24"/>
        </w:rPr>
        <w:t>或</w:t>
      </w:r>
      <w:r w:rsidRPr="00595D0E">
        <w:rPr>
          <w:sz w:val="24"/>
        </w:rPr>
        <w:t>S9</w:t>
      </w:r>
      <w:r w:rsidRPr="00595D0E">
        <w:rPr>
          <w:rFonts w:hint="eastAsia"/>
          <w:sz w:val="24"/>
        </w:rPr>
        <w:t>浓度，改变培养条件等）进一步试验加以明确。阴性结果需要验证（即重复一次），如认为阴性结果无需进行验证试验，应说明理由。</w:t>
      </w:r>
    </w:p>
    <w:p w14:paraId="2AEA57B7" w14:textId="5FEF95D5" w:rsidR="00241D3A" w:rsidRPr="005740E6" w:rsidRDefault="006A4B2A" w:rsidP="00241D3A">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四</w:t>
      </w:r>
      <w:r w:rsidR="00241D3A" w:rsidRPr="005740E6">
        <w:rPr>
          <w:rFonts w:ascii="黑体" w:eastAsia="黑体" w:hAnsi="黑体" w:hint="eastAsia"/>
          <w:sz w:val="28"/>
          <w:szCs w:val="28"/>
        </w:rPr>
        <w:t>、试验报告</w:t>
      </w:r>
    </w:p>
    <w:p w14:paraId="2B0B6823" w14:textId="5800865A" w:rsidR="00FD3B6F" w:rsidRPr="0057484D" w:rsidRDefault="00FD3B6F" w:rsidP="00FD3B6F">
      <w:pPr>
        <w:adjustRightInd w:val="0"/>
        <w:snapToGrid w:val="0"/>
        <w:spacing w:line="360" w:lineRule="auto"/>
        <w:ind w:firstLineChars="200" w:firstLine="480"/>
        <w:jc w:val="both"/>
        <w:rPr>
          <w:rFonts w:eastAsiaTheme="minorEastAsia"/>
          <w:sz w:val="24"/>
        </w:rPr>
      </w:pPr>
      <w:r w:rsidRPr="00513669">
        <w:rPr>
          <w:rFonts w:hint="eastAsia"/>
          <w:sz w:val="24"/>
        </w:rPr>
        <w:t>按照兽药</w:t>
      </w:r>
      <w:r w:rsidRPr="00513669">
        <w:rPr>
          <w:sz w:val="24"/>
        </w:rPr>
        <w:t>GLP</w:t>
      </w:r>
      <w:r w:rsidRPr="00513669">
        <w:rPr>
          <w:rFonts w:hint="eastAsia"/>
          <w:sz w:val="24"/>
        </w:rPr>
        <w:t>要求撰写试验报告</w:t>
      </w:r>
      <w:r w:rsidRPr="00513669">
        <w:rPr>
          <w:rFonts w:ascii="宋体" w:hAnsi="宋体" w:hint="eastAsia"/>
          <w:sz w:val="24"/>
        </w:rPr>
        <w:t>。</w:t>
      </w:r>
    </w:p>
    <w:p w14:paraId="7DCE2764" w14:textId="0553E386" w:rsidR="00241D3A" w:rsidRPr="005740E6" w:rsidRDefault="006A4B2A" w:rsidP="00513669">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五</w:t>
      </w:r>
      <w:r w:rsidR="00FD3B6F" w:rsidRPr="00513669">
        <w:rPr>
          <w:rFonts w:ascii="黑体" w:eastAsia="黑体" w:hAnsi="黑体" w:hint="eastAsia"/>
          <w:sz w:val="28"/>
          <w:szCs w:val="28"/>
        </w:rPr>
        <w:t>、</w:t>
      </w:r>
      <w:r w:rsidR="00241D3A" w:rsidRPr="005740E6">
        <w:rPr>
          <w:rFonts w:ascii="黑体" w:eastAsia="黑体" w:hAnsi="黑体" w:hint="eastAsia"/>
          <w:sz w:val="28"/>
          <w:szCs w:val="28"/>
        </w:rPr>
        <w:t>附录</w:t>
      </w:r>
    </w:p>
    <w:p w14:paraId="68CA2C79" w14:textId="77777777" w:rsidR="00241D3A" w:rsidRPr="005740E6" w:rsidRDefault="00241D3A" w:rsidP="00241D3A">
      <w:pPr>
        <w:adjustRightInd w:val="0"/>
        <w:snapToGrid w:val="0"/>
        <w:spacing w:line="360" w:lineRule="auto"/>
        <w:ind w:firstLineChars="200" w:firstLine="480"/>
        <w:jc w:val="both"/>
        <w:rPr>
          <w:rFonts w:eastAsia="黑体"/>
          <w:sz w:val="24"/>
        </w:rPr>
      </w:pPr>
      <w:r w:rsidRPr="005740E6">
        <w:rPr>
          <w:rFonts w:eastAsia="黑体" w:hint="eastAsia"/>
          <w:sz w:val="24"/>
        </w:rPr>
        <w:t>（一）</w:t>
      </w:r>
      <w:r w:rsidRPr="005740E6">
        <w:rPr>
          <w:rFonts w:eastAsia="黑体"/>
          <w:sz w:val="24"/>
        </w:rPr>
        <w:t>Ames</w:t>
      </w:r>
      <w:r w:rsidRPr="005740E6">
        <w:rPr>
          <w:rFonts w:eastAsia="黑体" w:hint="eastAsia"/>
          <w:sz w:val="24"/>
        </w:rPr>
        <w:t>试验用菌株的鉴定</w:t>
      </w:r>
    </w:p>
    <w:p w14:paraId="2F19159E" w14:textId="77777777" w:rsidR="00241D3A" w:rsidRPr="0011464D" w:rsidRDefault="00241D3A" w:rsidP="00241D3A">
      <w:pPr>
        <w:adjustRightInd w:val="0"/>
        <w:snapToGrid w:val="0"/>
        <w:spacing w:line="360" w:lineRule="auto"/>
        <w:ind w:firstLineChars="200" w:firstLine="480"/>
        <w:jc w:val="both"/>
        <w:rPr>
          <w:noProof/>
          <w:sz w:val="24"/>
        </w:rPr>
      </w:pPr>
      <w:r w:rsidRPr="0011464D">
        <w:rPr>
          <w:noProof/>
          <w:sz w:val="24"/>
        </w:rPr>
        <w:t>菌株的特性要求包括菌株的基因型、自发回变率、对阳性致突变物的反应三个方面。有下列情况应对菌株进行鉴定：</w:t>
      </w:r>
    </w:p>
    <w:p w14:paraId="705F2B4F" w14:textId="77777777" w:rsidR="00241D3A" w:rsidRPr="0011464D" w:rsidRDefault="00241D3A" w:rsidP="00241D3A">
      <w:pPr>
        <w:adjustRightInd w:val="0"/>
        <w:snapToGrid w:val="0"/>
        <w:spacing w:line="360" w:lineRule="auto"/>
        <w:ind w:firstLineChars="200" w:firstLine="480"/>
        <w:jc w:val="both"/>
        <w:rPr>
          <w:noProof/>
          <w:sz w:val="24"/>
        </w:rPr>
      </w:pPr>
      <w:r w:rsidRPr="0011464D">
        <w:rPr>
          <w:noProof/>
          <w:sz w:val="24"/>
        </w:rPr>
        <w:t>（</w:t>
      </w:r>
      <w:r w:rsidRPr="0011464D">
        <w:rPr>
          <w:noProof/>
          <w:sz w:val="24"/>
        </w:rPr>
        <w:t>1</w:t>
      </w:r>
      <w:r w:rsidRPr="0011464D">
        <w:rPr>
          <w:noProof/>
          <w:sz w:val="24"/>
        </w:rPr>
        <w:t>）新获得的或长期保存的菌株投入使用前；</w:t>
      </w:r>
    </w:p>
    <w:p w14:paraId="0E0D5888" w14:textId="77777777" w:rsidR="00241D3A" w:rsidRPr="0011464D" w:rsidRDefault="00241D3A" w:rsidP="00241D3A">
      <w:pPr>
        <w:adjustRightInd w:val="0"/>
        <w:snapToGrid w:val="0"/>
        <w:spacing w:line="360" w:lineRule="auto"/>
        <w:ind w:firstLineChars="200" w:firstLine="480"/>
        <w:jc w:val="both"/>
        <w:rPr>
          <w:noProof/>
          <w:sz w:val="24"/>
        </w:rPr>
      </w:pPr>
      <w:r w:rsidRPr="0011464D">
        <w:rPr>
          <w:noProof/>
          <w:sz w:val="24"/>
        </w:rPr>
        <w:t>（</w:t>
      </w:r>
      <w:r w:rsidRPr="0011464D">
        <w:rPr>
          <w:noProof/>
          <w:sz w:val="24"/>
        </w:rPr>
        <w:t>2</w:t>
      </w:r>
      <w:r w:rsidRPr="0011464D">
        <w:rPr>
          <w:noProof/>
          <w:sz w:val="24"/>
        </w:rPr>
        <w:t>）制备一批新的冷冻保存株或冰冻干燥菌株；</w:t>
      </w:r>
    </w:p>
    <w:p w14:paraId="310A235D" w14:textId="77777777" w:rsidR="00241D3A" w:rsidRPr="0011464D" w:rsidRDefault="00241D3A" w:rsidP="00241D3A">
      <w:pPr>
        <w:adjustRightInd w:val="0"/>
        <w:snapToGrid w:val="0"/>
        <w:spacing w:line="360" w:lineRule="auto"/>
        <w:ind w:firstLineChars="200" w:firstLine="480"/>
        <w:jc w:val="both"/>
        <w:rPr>
          <w:noProof/>
          <w:sz w:val="24"/>
        </w:rPr>
      </w:pPr>
      <w:r w:rsidRPr="0011464D">
        <w:rPr>
          <w:noProof/>
          <w:sz w:val="24"/>
        </w:rPr>
        <w:t>（</w:t>
      </w:r>
      <w:r w:rsidRPr="0011464D">
        <w:rPr>
          <w:noProof/>
          <w:sz w:val="24"/>
        </w:rPr>
        <w:t>3</w:t>
      </w:r>
      <w:r w:rsidRPr="0011464D">
        <w:rPr>
          <w:noProof/>
          <w:sz w:val="24"/>
        </w:rPr>
        <w:t>）菌株的自发回变数不在正常范围内；</w:t>
      </w:r>
    </w:p>
    <w:p w14:paraId="6CFB64F9" w14:textId="77777777" w:rsidR="00241D3A" w:rsidRPr="0011464D" w:rsidRDefault="00241D3A" w:rsidP="00241D3A">
      <w:pPr>
        <w:adjustRightInd w:val="0"/>
        <w:snapToGrid w:val="0"/>
        <w:spacing w:line="360" w:lineRule="auto"/>
        <w:ind w:firstLineChars="200" w:firstLine="480"/>
        <w:jc w:val="both"/>
        <w:rPr>
          <w:noProof/>
          <w:sz w:val="24"/>
        </w:rPr>
      </w:pPr>
      <w:r w:rsidRPr="0011464D">
        <w:rPr>
          <w:noProof/>
          <w:sz w:val="24"/>
        </w:rPr>
        <w:t>（</w:t>
      </w:r>
      <w:r w:rsidRPr="0011464D">
        <w:rPr>
          <w:noProof/>
          <w:sz w:val="24"/>
        </w:rPr>
        <w:t>4</w:t>
      </w:r>
      <w:r w:rsidRPr="0011464D">
        <w:rPr>
          <w:noProof/>
          <w:sz w:val="24"/>
        </w:rPr>
        <w:t>）菌株对标准诱变剂丧失敏感性；</w:t>
      </w:r>
    </w:p>
    <w:p w14:paraId="035D9B86" w14:textId="77777777" w:rsidR="00241D3A" w:rsidRPr="0011464D" w:rsidRDefault="00241D3A" w:rsidP="00241D3A">
      <w:pPr>
        <w:adjustRightInd w:val="0"/>
        <w:snapToGrid w:val="0"/>
        <w:spacing w:line="360" w:lineRule="auto"/>
        <w:ind w:firstLineChars="200" w:firstLine="480"/>
        <w:jc w:val="both"/>
        <w:rPr>
          <w:noProof/>
          <w:sz w:val="24"/>
        </w:rPr>
      </w:pPr>
      <w:r w:rsidRPr="0011464D">
        <w:rPr>
          <w:noProof/>
          <w:sz w:val="24"/>
        </w:rPr>
        <w:lastRenderedPageBreak/>
        <w:t>（</w:t>
      </w:r>
      <w:r w:rsidRPr="0011464D">
        <w:rPr>
          <w:noProof/>
          <w:sz w:val="24"/>
        </w:rPr>
        <w:t>5</w:t>
      </w:r>
      <w:r w:rsidRPr="0011464D">
        <w:rPr>
          <w:noProof/>
          <w:sz w:val="24"/>
        </w:rPr>
        <w:t>）母菌株反复传代。</w:t>
      </w:r>
    </w:p>
    <w:p w14:paraId="392408EB" w14:textId="77777777" w:rsidR="00241D3A" w:rsidRPr="0011464D" w:rsidRDefault="00241D3A" w:rsidP="00241D3A">
      <w:pPr>
        <w:adjustRightInd w:val="0"/>
        <w:snapToGrid w:val="0"/>
        <w:spacing w:line="360" w:lineRule="auto"/>
        <w:ind w:firstLineChars="200" w:firstLine="480"/>
        <w:jc w:val="both"/>
        <w:rPr>
          <w:noProof/>
          <w:sz w:val="24"/>
        </w:rPr>
      </w:pPr>
      <w:r w:rsidRPr="0011464D">
        <w:rPr>
          <w:noProof/>
          <w:sz w:val="24"/>
        </w:rPr>
        <w:t>菌株鉴定的判断标准，如附表</w:t>
      </w:r>
      <w:r w:rsidRPr="0011464D">
        <w:rPr>
          <w:noProof/>
          <w:sz w:val="24"/>
        </w:rPr>
        <w:t>1</w:t>
      </w:r>
      <w:r w:rsidRPr="0011464D">
        <w:rPr>
          <w:noProof/>
          <w:sz w:val="24"/>
        </w:rPr>
        <w:t>所示。</w:t>
      </w:r>
    </w:p>
    <w:p w14:paraId="367703C7" w14:textId="77777777" w:rsidR="00241D3A" w:rsidRPr="005740E6" w:rsidRDefault="00241D3A" w:rsidP="00241D3A">
      <w:pPr>
        <w:adjustRightInd w:val="0"/>
        <w:snapToGrid w:val="0"/>
        <w:spacing w:line="360" w:lineRule="auto"/>
        <w:ind w:firstLineChars="200" w:firstLine="420"/>
        <w:jc w:val="center"/>
        <w:rPr>
          <w:noProof/>
          <w:kern w:val="0"/>
          <w:szCs w:val="21"/>
        </w:rPr>
      </w:pPr>
      <w:r w:rsidRPr="005740E6">
        <w:rPr>
          <w:rFonts w:hint="eastAsia"/>
          <w:noProof/>
          <w:kern w:val="0"/>
          <w:szCs w:val="21"/>
        </w:rPr>
        <w:t>附表</w:t>
      </w:r>
      <w:r w:rsidRPr="005740E6">
        <w:rPr>
          <w:noProof/>
          <w:kern w:val="0"/>
          <w:szCs w:val="21"/>
        </w:rPr>
        <w:t xml:space="preserve">1 </w:t>
      </w:r>
      <w:bookmarkStart w:id="18" w:name="_Hlk170145910"/>
      <w:r w:rsidRPr="005740E6">
        <w:rPr>
          <w:rFonts w:hint="eastAsia"/>
          <w:noProof/>
          <w:kern w:val="0"/>
          <w:szCs w:val="21"/>
        </w:rPr>
        <w:t>试验菌株鉴定的判断标准</w:t>
      </w:r>
      <w:bookmarkEnd w:id="18"/>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79"/>
        <w:gridCol w:w="678"/>
        <w:gridCol w:w="738"/>
        <w:gridCol w:w="810"/>
        <w:gridCol w:w="756"/>
        <w:gridCol w:w="870"/>
        <w:gridCol w:w="686"/>
        <w:gridCol w:w="1537"/>
        <w:gridCol w:w="1321"/>
      </w:tblGrid>
      <w:tr w:rsidR="00241D3A" w:rsidRPr="00CE4729" w14:paraId="5161C305" w14:textId="77777777" w:rsidTr="001204DD">
        <w:trPr>
          <w:trHeight w:val="20"/>
          <w:jc w:val="center"/>
        </w:trPr>
        <w:tc>
          <w:tcPr>
            <w:tcW w:w="550" w:type="pct"/>
            <w:vMerge w:val="restart"/>
            <w:tcBorders>
              <w:left w:val="nil"/>
              <w:right w:val="nil"/>
            </w:tcBorders>
            <w:vAlign w:val="center"/>
          </w:tcPr>
          <w:p w14:paraId="0ED8AC0F" w14:textId="77777777" w:rsidR="00241D3A" w:rsidRPr="00CE4729" w:rsidRDefault="00241D3A" w:rsidP="001204DD">
            <w:pPr>
              <w:adjustRightInd w:val="0"/>
              <w:snapToGrid w:val="0"/>
              <w:spacing w:line="360" w:lineRule="auto"/>
              <w:jc w:val="center"/>
              <w:rPr>
                <w:color w:val="000000"/>
                <w:kern w:val="0"/>
                <w:szCs w:val="21"/>
                <w:lang w:eastAsia="en-US"/>
              </w:rPr>
            </w:pPr>
            <w:proofErr w:type="spellStart"/>
            <w:r w:rsidRPr="00CE4729">
              <w:rPr>
                <w:rFonts w:hint="eastAsia"/>
                <w:color w:val="000000"/>
                <w:kern w:val="0"/>
                <w:szCs w:val="21"/>
                <w:lang w:eastAsia="en-US"/>
              </w:rPr>
              <w:t>菌株</w:t>
            </w:r>
            <w:proofErr w:type="spellEnd"/>
          </w:p>
        </w:tc>
        <w:tc>
          <w:tcPr>
            <w:tcW w:w="413" w:type="pct"/>
            <w:vMerge w:val="restart"/>
            <w:tcBorders>
              <w:left w:val="nil"/>
              <w:right w:val="nil"/>
            </w:tcBorders>
            <w:vAlign w:val="center"/>
          </w:tcPr>
          <w:p w14:paraId="294D68DC" w14:textId="77777777" w:rsidR="00241D3A" w:rsidRPr="00CE4729" w:rsidRDefault="00241D3A" w:rsidP="001204DD">
            <w:pPr>
              <w:adjustRightInd w:val="0"/>
              <w:snapToGrid w:val="0"/>
              <w:spacing w:line="360" w:lineRule="auto"/>
              <w:jc w:val="center"/>
              <w:rPr>
                <w:color w:val="000000"/>
                <w:kern w:val="0"/>
                <w:szCs w:val="21"/>
                <w:lang w:eastAsia="en-US"/>
              </w:rPr>
            </w:pPr>
            <w:proofErr w:type="spellStart"/>
            <w:r w:rsidRPr="00CE4729">
              <w:rPr>
                <w:rFonts w:hint="eastAsia"/>
                <w:color w:val="000000"/>
                <w:kern w:val="0"/>
                <w:szCs w:val="21"/>
                <w:lang w:eastAsia="en-US"/>
              </w:rPr>
              <w:t>组氨酸缺陷</w:t>
            </w:r>
            <w:proofErr w:type="spellEnd"/>
          </w:p>
        </w:tc>
        <w:tc>
          <w:tcPr>
            <w:tcW w:w="448" w:type="pct"/>
            <w:vMerge w:val="restart"/>
            <w:tcBorders>
              <w:left w:val="nil"/>
              <w:right w:val="nil"/>
            </w:tcBorders>
            <w:vAlign w:val="center"/>
          </w:tcPr>
          <w:p w14:paraId="19BC763F" w14:textId="77777777" w:rsidR="00241D3A" w:rsidRPr="00CE4729" w:rsidRDefault="00241D3A" w:rsidP="001204DD">
            <w:pPr>
              <w:adjustRightInd w:val="0"/>
              <w:snapToGrid w:val="0"/>
              <w:spacing w:line="360" w:lineRule="auto"/>
              <w:jc w:val="center"/>
              <w:rPr>
                <w:color w:val="000000"/>
                <w:kern w:val="0"/>
                <w:szCs w:val="21"/>
              </w:rPr>
            </w:pPr>
            <w:r w:rsidRPr="00CE4729">
              <w:rPr>
                <w:rFonts w:hint="eastAsia"/>
                <w:color w:val="000000"/>
                <w:kern w:val="0"/>
                <w:szCs w:val="21"/>
              </w:rPr>
              <w:t>色氨酸缺陷</w:t>
            </w:r>
          </w:p>
        </w:tc>
        <w:tc>
          <w:tcPr>
            <w:tcW w:w="490" w:type="pct"/>
            <w:vMerge w:val="restart"/>
            <w:tcBorders>
              <w:left w:val="nil"/>
              <w:right w:val="nil"/>
            </w:tcBorders>
            <w:vAlign w:val="center"/>
          </w:tcPr>
          <w:p w14:paraId="6E111CCF" w14:textId="77777777" w:rsidR="00241D3A" w:rsidRPr="00CE4729" w:rsidRDefault="00241D3A" w:rsidP="001204DD">
            <w:pPr>
              <w:adjustRightInd w:val="0"/>
              <w:snapToGrid w:val="0"/>
              <w:spacing w:line="360" w:lineRule="auto"/>
              <w:jc w:val="center"/>
              <w:rPr>
                <w:color w:val="000000"/>
                <w:kern w:val="0"/>
                <w:szCs w:val="21"/>
              </w:rPr>
            </w:pPr>
            <w:r w:rsidRPr="00CE4729">
              <w:rPr>
                <w:rFonts w:hint="eastAsia"/>
                <w:color w:val="000000"/>
                <w:kern w:val="0"/>
                <w:szCs w:val="21"/>
              </w:rPr>
              <w:t>脂多糖屏障缺</w:t>
            </w:r>
          </w:p>
        </w:tc>
        <w:tc>
          <w:tcPr>
            <w:tcW w:w="458" w:type="pct"/>
            <w:vMerge w:val="restart"/>
            <w:tcBorders>
              <w:left w:val="nil"/>
              <w:right w:val="nil"/>
            </w:tcBorders>
            <w:vAlign w:val="center"/>
          </w:tcPr>
          <w:p w14:paraId="218B2DCF" w14:textId="7E4C48AB" w:rsidR="00241D3A" w:rsidRPr="00CE4729" w:rsidRDefault="00433351" w:rsidP="001204DD">
            <w:pPr>
              <w:adjustRightInd w:val="0"/>
              <w:snapToGrid w:val="0"/>
              <w:spacing w:line="360" w:lineRule="auto"/>
              <w:jc w:val="center"/>
              <w:rPr>
                <w:color w:val="000000"/>
                <w:kern w:val="0"/>
                <w:szCs w:val="21"/>
              </w:rPr>
            </w:pPr>
            <w:r>
              <w:rPr>
                <w:rFonts w:hint="eastAsia"/>
                <w:color w:val="000000"/>
                <w:kern w:val="0"/>
                <w:szCs w:val="21"/>
              </w:rPr>
              <w:t>氨</w:t>
            </w:r>
            <w:proofErr w:type="gramStart"/>
            <w:r>
              <w:rPr>
                <w:rFonts w:hint="eastAsia"/>
                <w:color w:val="000000"/>
                <w:kern w:val="0"/>
                <w:szCs w:val="21"/>
              </w:rPr>
              <w:t>苄</w:t>
            </w:r>
            <w:proofErr w:type="gramEnd"/>
            <w:r>
              <w:rPr>
                <w:rFonts w:hint="eastAsia"/>
                <w:color w:val="000000"/>
                <w:kern w:val="0"/>
                <w:szCs w:val="21"/>
              </w:rPr>
              <w:t>西林</w:t>
            </w:r>
            <w:r w:rsidR="00241D3A" w:rsidRPr="00CE4729">
              <w:rPr>
                <w:rFonts w:hint="eastAsia"/>
                <w:color w:val="000000"/>
                <w:kern w:val="0"/>
                <w:szCs w:val="21"/>
              </w:rPr>
              <w:t>抗性</w:t>
            </w:r>
          </w:p>
        </w:tc>
        <w:tc>
          <w:tcPr>
            <w:tcW w:w="524" w:type="pct"/>
            <w:vMerge w:val="restart"/>
            <w:tcBorders>
              <w:left w:val="nil"/>
              <w:right w:val="nil"/>
            </w:tcBorders>
            <w:vAlign w:val="center"/>
          </w:tcPr>
          <w:p w14:paraId="7369145F" w14:textId="77777777" w:rsidR="00241D3A" w:rsidRPr="00CE4729" w:rsidRDefault="00241D3A" w:rsidP="001204DD">
            <w:pPr>
              <w:adjustRightInd w:val="0"/>
              <w:snapToGrid w:val="0"/>
              <w:spacing w:line="360" w:lineRule="auto"/>
              <w:jc w:val="center"/>
              <w:rPr>
                <w:color w:val="000000"/>
                <w:kern w:val="0"/>
                <w:szCs w:val="21"/>
              </w:rPr>
            </w:pPr>
            <w:proofErr w:type="spellStart"/>
            <w:r w:rsidRPr="00CE4729">
              <w:rPr>
                <w:rFonts w:hint="eastAsia"/>
                <w:color w:val="000000"/>
                <w:kern w:val="0"/>
                <w:szCs w:val="21"/>
              </w:rPr>
              <w:t>uvrB</w:t>
            </w:r>
            <w:proofErr w:type="spellEnd"/>
            <w:r w:rsidRPr="00CE4729">
              <w:rPr>
                <w:rFonts w:hint="eastAsia"/>
                <w:color w:val="000000"/>
                <w:kern w:val="0"/>
                <w:szCs w:val="21"/>
              </w:rPr>
              <w:t>/A</w:t>
            </w:r>
            <w:r w:rsidRPr="00CE4729">
              <w:rPr>
                <w:rFonts w:hint="eastAsia"/>
                <w:color w:val="000000"/>
                <w:kern w:val="0"/>
                <w:szCs w:val="21"/>
              </w:rPr>
              <w:t>修复缺陷</w:t>
            </w:r>
          </w:p>
        </w:tc>
        <w:tc>
          <w:tcPr>
            <w:tcW w:w="417" w:type="pct"/>
            <w:vMerge w:val="restart"/>
            <w:tcBorders>
              <w:left w:val="nil"/>
              <w:right w:val="nil"/>
            </w:tcBorders>
            <w:vAlign w:val="center"/>
          </w:tcPr>
          <w:p w14:paraId="213F66DE" w14:textId="77777777" w:rsidR="00241D3A" w:rsidRPr="00CE4729" w:rsidRDefault="00241D3A" w:rsidP="001204DD">
            <w:pPr>
              <w:adjustRightInd w:val="0"/>
              <w:snapToGrid w:val="0"/>
              <w:spacing w:line="360" w:lineRule="auto"/>
              <w:jc w:val="center"/>
              <w:rPr>
                <w:color w:val="000000"/>
                <w:kern w:val="0"/>
                <w:szCs w:val="21"/>
              </w:rPr>
            </w:pPr>
            <w:r w:rsidRPr="00CE4729">
              <w:rPr>
                <w:rFonts w:hint="eastAsia"/>
                <w:color w:val="000000"/>
                <w:kern w:val="0"/>
                <w:szCs w:val="21"/>
              </w:rPr>
              <w:t>四环素抗性</w:t>
            </w:r>
          </w:p>
        </w:tc>
        <w:tc>
          <w:tcPr>
            <w:tcW w:w="1700" w:type="pct"/>
            <w:gridSpan w:val="2"/>
            <w:tcBorders>
              <w:left w:val="nil"/>
              <w:bottom w:val="nil"/>
              <w:right w:val="nil"/>
            </w:tcBorders>
            <w:vAlign w:val="center"/>
          </w:tcPr>
          <w:p w14:paraId="185A0AEC" w14:textId="77777777" w:rsidR="00241D3A" w:rsidRPr="00CE4729" w:rsidRDefault="00241D3A" w:rsidP="001204DD">
            <w:pPr>
              <w:adjustRightInd w:val="0"/>
              <w:snapToGrid w:val="0"/>
              <w:spacing w:line="360" w:lineRule="auto"/>
              <w:jc w:val="center"/>
              <w:rPr>
                <w:color w:val="000000"/>
                <w:kern w:val="0"/>
                <w:szCs w:val="21"/>
                <w:lang w:eastAsia="en-US"/>
              </w:rPr>
            </w:pPr>
            <w:proofErr w:type="spellStart"/>
            <w:proofErr w:type="gramStart"/>
            <w:r w:rsidRPr="00CE4729">
              <w:rPr>
                <w:rFonts w:hint="eastAsia"/>
                <w:color w:val="000000"/>
                <w:kern w:val="0"/>
                <w:szCs w:val="21"/>
                <w:lang w:eastAsia="en-US"/>
              </w:rPr>
              <w:t>自发</w:t>
            </w:r>
            <w:r w:rsidRPr="00CE4729">
              <w:rPr>
                <w:rFonts w:hint="eastAsia"/>
                <w:color w:val="000000"/>
                <w:spacing w:val="-3"/>
                <w:kern w:val="0"/>
                <w:szCs w:val="21"/>
                <w:lang w:eastAsia="en-US"/>
              </w:rPr>
              <w:t>回</w:t>
            </w:r>
            <w:r w:rsidRPr="00CE4729">
              <w:rPr>
                <w:rFonts w:hint="eastAsia"/>
                <w:color w:val="000000"/>
                <w:kern w:val="0"/>
                <w:szCs w:val="21"/>
                <w:lang w:eastAsia="en-US"/>
              </w:rPr>
              <w:t>变</w:t>
            </w:r>
            <w:proofErr w:type="gramEnd"/>
            <w:r w:rsidRPr="00CE4729">
              <w:rPr>
                <w:rFonts w:hint="eastAsia"/>
                <w:color w:val="000000"/>
                <w:kern w:val="0"/>
                <w:szCs w:val="21"/>
                <w:lang w:eastAsia="en-US"/>
              </w:rPr>
              <w:t>菌落</w:t>
            </w:r>
            <w:proofErr w:type="spellEnd"/>
            <w:r w:rsidRPr="00CE4729">
              <w:rPr>
                <w:rFonts w:hint="eastAsia"/>
                <w:color w:val="000000"/>
                <w:kern w:val="0"/>
                <w:szCs w:val="21"/>
              </w:rPr>
              <w:t>参考</w:t>
            </w:r>
            <w:r w:rsidRPr="00CE4729">
              <w:rPr>
                <w:rFonts w:hint="eastAsia"/>
                <w:color w:val="000000"/>
                <w:kern w:val="0"/>
                <w:szCs w:val="21"/>
                <w:lang w:eastAsia="en-US"/>
              </w:rPr>
              <w:t>数</w:t>
            </w:r>
            <w:r w:rsidRPr="00CE4729">
              <w:rPr>
                <w:color w:val="000000"/>
                <w:kern w:val="0"/>
                <w:szCs w:val="21"/>
                <w:vertAlign w:val="superscript"/>
                <w:lang w:eastAsia="en-US"/>
              </w:rPr>
              <w:t>*</w:t>
            </w:r>
          </w:p>
        </w:tc>
      </w:tr>
      <w:tr w:rsidR="00241D3A" w:rsidRPr="00CE4729" w14:paraId="4C346A5B" w14:textId="77777777" w:rsidTr="001204DD">
        <w:trPr>
          <w:trHeight w:val="20"/>
          <w:jc w:val="center"/>
        </w:trPr>
        <w:tc>
          <w:tcPr>
            <w:tcW w:w="550" w:type="pct"/>
            <w:vMerge/>
            <w:tcBorders>
              <w:left w:val="nil"/>
              <w:bottom w:val="single" w:sz="4" w:space="0" w:color="auto"/>
              <w:right w:val="nil"/>
            </w:tcBorders>
            <w:vAlign w:val="center"/>
          </w:tcPr>
          <w:p w14:paraId="2E837501" w14:textId="77777777" w:rsidR="00241D3A" w:rsidRPr="00CE4729" w:rsidRDefault="00241D3A" w:rsidP="001204DD">
            <w:pPr>
              <w:adjustRightInd w:val="0"/>
              <w:snapToGrid w:val="0"/>
              <w:spacing w:line="360" w:lineRule="auto"/>
              <w:jc w:val="center"/>
              <w:rPr>
                <w:color w:val="000000"/>
                <w:kern w:val="0"/>
                <w:szCs w:val="21"/>
              </w:rPr>
            </w:pPr>
          </w:p>
        </w:tc>
        <w:tc>
          <w:tcPr>
            <w:tcW w:w="413" w:type="pct"/>
            <w:vMerge/>
            <w:tcBorders>
              <w:left w:val="nil"/>
              <w:bottom w:val="single" w:sz="4" w:space="0" w:color="auto"/>
              <w:right w:val="nil"/>
            </w:tcBorders>
            <w:vAlign w:val="center"/>
          </w:tcPr>
          <w:p w14:paraId="042C6735" w14:textId="77777777" w:rsidR="00241D3A" w:rsidRPr="00CE4729" w:rsidRDefault="00241D3A" w:rsidP="001204DD">
            <w:pPr>
              <w:adjustRightInd w:val="0"/>
              <w:snapToGrid w:val="0"/>
              <w:spacing w:line="360" w:lineRule="auto"/>
              <w:jc w:val="center"/>
              <w:rPr>
                <w:color w:val="000000"/>
                <w:kern w:val="0"/>
                <w:szCs w:val="21"/>
                <w:lang w:eastAsia="en-US"/>
              </w:rPr>
            </w:pPr>
          </w:p>
        </w:tc>
        <w:tc>
          <w:tcPr>
            <w:tcW w:w="448" w:type="pct"/>
            <w:vMerge/>
            <w:tcBorders>
              <w:left w:val="nil"/>
              <w:bottom w:val="single" w:sz="4" w:space="0" w:color="auto"/>
              <w:right w:val="nil"/>
            </w:tcBorders>
            <w:vAlign w:val="center"/>
          </w:tcPr>
          <w:p w14:paraId="36800670" w14:textId="77777777" w:rsidR="00241D3A" w:rsidRPr="00CE4729" w:rsidRDefault="00241D3A" w:rsidP="001204DD">
            <w:pPr>
              <w:adjustRightInd w:val="0"/>
              <w:snapToGrid w:val="0"/>
              <w:spacing w:line="360" w:lineRule="auto"/>
              <w:jc w:val="center"/>
              <w:rPr>
                <w:color w:val="000000"/>
                <w:kern w:val="0"/>
                <w:szCs w:val="21"/>
                <w:lang w:eastAsia="en-US"/>
              </w:rPr>
            </w:pPr>
          </w:p>
        </w:tc>
        <w:tc>
          <w:tcPr>
            <w:tcW w:w="490" w:type="pct"/>
            <w:vMerge/>
            <w:tcBorders>
              <w:left w:val="nil"/>
              <w:bottom w:val="single" w:sz="4" w:space="0" w:color="auto"/>
              <w:right w:val="nil"/>
            </w:tcBorders>
            <w:vAlign w:val="center"/>
          </w:tcPr>
          <w:p w14:paraId="6883DAA4" w14:textId="77777777" w:rsidR="00241D3A" w:rsidRPr="00CE4729" w:rsidRDefault="00241D3A" w:rsidP="001204DD">
            <w:pPr>
              <w:adjustRightInd w:val="0"/>
              <w:snapToGrid w:val="0"/>
              <w:spacing w:line="360" w:lineRule="auto"/>
              <w:jc w:val="center"/>
              <w:rPr>
                <w:color w:val="000000"/>
                <w:kern w:val="0"/>
                <w:szCs w:val="21"/>
                <w:lang w:eastAsia="en-US"/>
              </w:rPr>
            </w:pPr>
          </w:p>
        </w:tc>
        <w:tc>
          <w:tcPr>
            <w:tcW w:w="458" w:type="pct"/>
            <w:vMerge/>
            <w:tcBorders>
              <w:left w:val="nil"/>
              <w:bottom w:val="single" w:sz="4" w:space="0" w:color="auto"/>
              <w:right w:val="nil"/>
            </w:tcBorders>
            <w:vAlign w:val="center"/>
          </w:tcPr>
          <w:p w14:paraId="2567AB42" w14:textId="77777777" w:rsidR="00241D3A" w:rsidRPr="00CE4729" w:rsidRDefault="00241D3A" w:rsidP="001204DD">
            <w:pPr>
              <w:adjustRightInd w:val="0"/>
              <w:snapToGrid w:val="0"/>
              <w:spacing w:line="360" w:lineRule="auto"/>
              <w:jc w:val="center"/>
              <w:rPr>
                <w:color w:val="000000"/>
                <w:kern w:val="0"/>
                <w:szCs w:val="21"/>
                <w:lang w:eastAsia="en-US"/>
              </w:rPr>
            </w:pPr>
          </w:p>
        </w:tc>
        <w:tc>
          <w:tcPr>
            <w:tcW w:w="524" w:type="pct"/>
            <w:vMerge/>
            <w:tcBorders>
              <w:left w:val="nil"/>
              <w:bottom w:val="single" w:sz="4" w:space="0" w:color="auto"/>
              <w:right w:val="nil"/>
            </w:tcBorders>
            <w:vAlign w:val="center"/>
          </w:tcPr>
          <w:p w14:paraId="1521C91D" w14:textId="77777777" w:rsidR="00241D3A" w:rsidRPr="00CE4729" w:rsidRDefault="00241D3A" w:rsidP="001204DD">
            <w:pPr>
              <w:adjustRightInd w:val="0"/>
              <w:snapToGrid w:val="0"/>
              <w:spacing w:line="360" w:lineRule="auto"/>
              <w:jc w:val="center"/>
              <w:rPr>
                <w:color w:val="000000"/>
                <w:kern w:val="0"/>
                <w:szCs w:val="21"/>
                <w:lang w:eastAsia="en-US"/>
              </w:rPr>
            </w:pPr>
          </w:p>
        </w:tc>
        <w:tc>
          <w:tcPr>
            <w:tcW w:w="417" w:type="pct"/>
            <w:vMerge/>
            <w:tcBorders>
              <w:left w:val="nil"/>
              <w:bottom w:val="single" w:sz="4" w:space="0" w:color="auto"/>
              <w:right w:val="nil"/>
            </w:tcBorders>
            <w:vAlign w:val="center"/>
          </w:tcPr>
          <w:p w14:paraId="4C2D119C" w14:textId="77777777" w:rsidR="00241D3A" w:rsidRPr="00CE4729" w:rsidRDefault="00241D3A" w:rsidP="001204DD">
            <w:pPr>
              <w:adjustRightInd w:val="0"/>
              <w:snapToGrid w:val="0"/>
              <w:spacing w:line="360" w:lineRule="auto"/>
              <w:jc w:val="center"/>
              <w:rPr>
                <w:color w:val="000000"/>
                <w:kern w:val="0"/>
                <w:szCs w:val="21"/>
                <w:lang w:eastAsia="en-US"/>
              </w:rPr>
            </w:pPr>
          </w:p>
        </w:tc>
        <w:tc>
          <w:tcPr>
            <w:tcW w:w="913" w:type="pct"/>
            <w:tcBorders>
              <w:top w:val="nil"/>
              <w:left w:val="nil"/>
              <w:bottom w:val="single" w:sz="4" w:space="0" w:color="auto"/>
              <w:right w:val="nil"/>
            </w:tcBorders>
            <w:vAlign w:val="center"/>
          </w:tcPr>
          <w:p w14:paraId="780970B9"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Ames</w:t>
            </w:r>
            <w:r w:rsidRPr="00CE4729">
              <w:rPr>
                <w:rFonts w:hint="eastAsia"/>
                <w:color w:val="000000"/>
                <w:kern w:val="0"/>
                <w:szCs w:val="21"/>
              </w:rPr>
              <w:t>实验室</w:t>
            </w:r>
          </w:p>
        </w:tc>
        <w:tc>
          <w:tcPr>
            <w:tcW w:w="787" w:type="pct"/>
            <w:tcBorders>
              <w:top w:val="nil"/>
              <w:left w:val="nil"/>
              <w:bottom w:val="single" w:sz="4" w:space="0" w:color="auto"/>
              <w:right w:val="nil"/>
            </w:tcBorders>
            <w:vAlign w:val="center"/>
          </w:tcPr>
          <w:p w14:paraId="1D366E5B"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Zeiger</w:t>
            </w:r>
            <w:r w:rsidRPr="00CE4729">
              <w:rPr>
                <w:rFonts w:hint="eastAsia"/>
                <w:color w:val="000000"/>
                <w:kern w:val="0"/>
                <w:szCs w:val="21"/>
              </w:rPr>
              <w:t>实验室</w:t>
            </w:r>
          </w:p>
        </w:tc>
      </w:tr>
      <w:tr w:rsidR="00241D3A" w:rsidRPr="00CE4729" w14:paraId="0D9CAB73" w14:textId="77777777" w:rsidTr="001204DD">
        <w:trPr>
          <w:trHeight w:val="20"/>
          <w:jc w:val="center"/>
        </w:trPr>
        <w:tc>
          <w:tcPr>
            <w:tcW w:w="550" w:type="pct"/>
            <w:tcBorders>
              <w:left w:val="nil"/>
              <w:bottom w:val="nil"/>
              <w:right w:val="nil"/>
            </w:tcBorders>
            <w:vAlign w:val="center"/>
          </w:tcPr>
          <w:p w14:paraId="11E101F9"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spacing w:val="-17"/>
                <w:kern w:val="0"/>
                <w:szCs w:val="21"/>
                <w:lang w:eastAsia="en-US"/>
              </w:rPr>
              <w:t>T</w:t>
            </w:r>
            <w:r w:rsidRPr="00CE4729">
              <w:rPr>
                <w:color w:val="000000"/>
                <w:spacing w:val="-2"/>
                <w:kern w:val="0"/>
                <w:szCs w:val="21"/>
                <w:lang w:eastAsia="en-US"/>
              </w:rPr>
              <w:t>A</w:t>
            </w:r>
            <w:r w:rsidRPr="00CE4729">
              <w:rPr>
                <w:color w:val="000000"/>
                <w:kern w:val="0"/>
                <w:szCs w:val="21"/>
                <w:lang w:eastAsia="en-US"/>
              </w:rPr>
              <w:t>97</w:t>
            </w:r>
          </w:p>
        </w:tc>
        <w:tc>
          <w:tcPr>
            <w:tcW w:w="413" w:type="pct"/>
            <w:tcBorders>
              <w:left w:val="nil"/>
              <w:bottom w:val="nil"/>
              <w:right w:val="nil"/>
            </w:tcBorders>
            <w:vAlign w:val="center"/>
          </w:tcPr>
          <w:p w14:paraId="001569EE"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lang w:eastAsia="en-US"/>
              </w:rPr>
              <w:t>+</w:t>
            </w:r>
          </w:p>
        </w:tc>
        <w:tc>
          <w:tcPr>
            <w:tcW w:w="448" w:type="pct"/>
            <w:tcBorders>
              <w:left w:val="nil"/>
              <w:bottom w:val="nil"/>
              <w:right w:val="nil"/>
            </w:tcBorders>
            <w:vAlign w:val="center"/>
          </w:tcPr>
          <w:p w14:paraId="508D72FA"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90" w:type="pct"/>
            <w:tcBorders>
              <w:left w:val="nil"/>
              <w:bottom w:val="nil"/>
              <w:right w:val="nil"/>
            </w:tcBorders>
            <w:vAlign w:val="center"/>
          </w:tcPr>
          <w:p w14:paraId="5D80BE68"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58" w:type="pct"/>
            <w:tcBorders>
              <w:left w:val="nil"/>
              <w:bottom w:val="nil"/>
              <w:right w:val="nil"/>
            </w:tcBorders>
            <w:vAlign w:val="center"/>
          </w:tcPr>
          <w:p w14:paraId="2F157E3D"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524" w:type="pct"/>
            <w:tcBorders>
              <w:left w:val="nil"/>
              <w:bottom w:val="nil"/>
              <w:right w:val="nil"/>
            </w:tcBorders>
            <w:vAlign w:val="center"/>
          </w:tcPr>
          <w:p w14:paraId="6698B78F"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17" w:type="pct"/>
            <w:tcBorders>
              <w:left w:val="nil"/>
              <w:bottom w:val="nil"/>
              <w:right w:val="nil"/>
            </w:tcBorders>
            <w:vAlign w:val="center"/>
          </w:tcPr>
          <w:p w14:paraId="0BC6DB25"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913" w:type="pct"/>
            <w:tcBorders>
              <w:left w:val="nil"/>
              <w:bottom w:val="nil"/>
              <w:right w:val="nil"/>
            </w:tcBorders>
            <w:vAlign w:val="center"/>
          </w:tcPr>
          <w:p w14:paraId="66D1C706" w14:textId="77777777" w:rsidR="00241D3A" w:rsidRPr="003D6729" w:rsidRDefault="00241D3A" w:rsidP="001204DD">
            <w:pPr>
              <w:adjustRightInd w:val="0"/>
              <w:snapToGrid w:val="0"/>
              <w:spacing w:line="360" w:lineRule="auto"/>
              <w:jc w:val="center"/>
              <w:rPr>
                <w:color w:val="000000"/>
                <w:kern w:val="0"/>
                <w:szCs w:val="21"/>
                <w:lang w:eastAsia="en-US"/>
              </w:rPr>
            </w:pPr>
            <w:r w:rsidRPr="003D6729">
              <w:rPr>
                <w:color w:val="000000"/>
                <w:kern w:val="0"/>
                <w:szCs w:val="21"/>
                <w:lang w:eastAsia="en-US"/>
              </w:rPr>
              <w:t>90</w:t>
            </w:r>
            <w:r w:rsidRPr="00C60C64">
              <w:rPr>
                <w:rFonts w:hint="eastAsia"/>
                <w:color w:val="000000"/>
                <w:kern w:val="0"/>
                <w:szCs w:val="21"/>
              </w:rPr>
              <w:t>～</w:t>
            </w:r>
            <w:r w:rsidRPr="003D6729">
              <w:rPr>
                <w:color w:val="000000"/>
                <w:kern w:val="0"/>
                <w:szCs w:val="21"/>
                <w:lang w:eastAsia="en-US"/>
              </w:rPr>
              <w:t>1</w:t>
            </w:r>
            <w:r w:rsidRPr="003D6729">
              <w:rPr>
                <w:color w:val="000000"/>
                <w:spacing w:val="-3"/>
                <w:kern w:val="0"/>
                <w:szCs w:val="21"/>
                <w:lang w:eastAsia="en-US"/>
              </w:rPr>
              <w:t>8</w:t>
            </w:r>
            <w:r w:rsidRPr="003D6729">
              <w:rPr>
                <w:color w:val="000000"/>
                <w:kern w:val="0"/>
                <w:szCs w:val="21"/>
                <w:lang w:eastAsia="en-US"/>
              </w:rPr>
              <w:t>0</w:t>
            </w:r>
            <w:r w:rsidRPr="003D6729">
              <w:rPr>
                <w:color w:val="000000"/>
                <w:spacing w:val="-5"/>
                <w:kern w:val="0"/>
                <w:szCs w:val="21"/>
                <w:vertAlign w:val="superscript"/>
              </w:rPr>
              <w:t>*</w:t>
            </w:r>
          </w:p>
        </w:tc>
        <w:tc>
          <w:tcPr>
            <w:tcW w:w="787" w:type="pct"/>
            <w:tcBorders>
              <w:left w:val="nil"/>
              <w:bottom w:val="nil"/>
              <w:right w:val="nil"/>
            </w:tcBorders>
            <w:vAlign w:val="center"/>
          </w:tcPr>
          <w:p w14:paraId="18CD0DF2" w14:textId="77777777" w:rsidR="00241D3A" w:rsidRPr="003D6729" w:rsidRDefault="00241D3A" w:rsidP="001204DD">
            <w:pPr>
              <w:adjustRightInd w:val="0"/>
              <w:snapToGrid w:val="0"/>
              <w:spacing w:line="360" w:lineRule="auto"/>
              <w:jc w:val="center"/>
              <w:rPr>
                <w:color w:val="000000"/>
                <w:kern w:val="0"/>
                <w:szCs w:val="21"/>
              </w:rPr>
            </w:pPr>
            <w:r w:rsidRPr="003D6729">
              <w:rPr>
                <w:color w:val="000000"/>
                <w:kern w:val="0"/>
                <w:szCs w:val="21"/>
              </w:rPr>
              <w:t>75</w:t>
            </w:r>
            <w:r w:rsidRPr="003D6729">
              <w:rPr>
                <w:rFonts w:hint="eastAsia"/>
                <w:color w:val="000000"/>
                <w:kern w:val="0"/>
                <w:szCs w:val="21"/>
              </w:rPr>
              <w:t>～</w:t>
            </w:r>
            <w:r w:rsidRPr="003D6729">
              <w:rPr>
                <w:color w:val="000000"/>
                <w:kern w:val="0"/>
                <w:szCs w:val="21"/>
              </w:rPr>
              <w:t>200</w:t>
            </w:r>
            <w:r w:rsidRPr="003D6729">
              <w:rPr>
                <w:color w:val="000000"/>
                <w:spacing w:val="-5"/>
                <w:kern w:val="0"/>
                <w:szCs w:val="21"/>
                <w:vertAlign w:val="superscript"/>
              </w:rPr>
              <w:t>*</w:t>
            </w:r>
          </w:p>
        </w:tc>
      </w:tr>
      <w:tr w:rsidR="00241D3A" w:rsidRPr="00CE4729" w14:paraId="49799D72" w14:textId="77777777" w:rsidTr="001204DD">
        <w:trPr>
          <w:trHeight w:val="20"/>
          <w:jc w:val="center"/>
        </w:trPr>
        <w:tc>
          <w:tcPr>
            <w:tcW w:w="550" w:type="pct"/>
            <w:tcBorders>
              <w:top w:val="nil"/>
              <w:left w:val="nil"/>
              <w:bottom w:val="nil"/>
              <w:right w:val="nil"/>
            </w:tcBorders>
            <w:vAlign w:val="center"/>
          </w:tcPr>
          <w:p w14:paraId="4E6A0689" w14:textId="77777777" w:rsidR="00241D3A" w:rsidRPr="00CE4729" w:rsidRDefault="00241D3A" w:rsidP="001204DD">
            <w:pPr>
              <w:adjustRightInd w:val="0"/>
              <w:snapToGrid w:val="0"/>
              <w:spacing w:line="360" w:lineRule="auto"/>
              <w:jc w:val="center"/>
              <w:rPr>
                <w:color w:val="000000"/>
                <w:spacing w:val="-17"/>
                <w:kern w:val="0"/>
                <w:szCs w:val="21"/>
              </w:rPr>
            </w:pPr>
            <w:r w:rsidRPr="00CE4729">
              <w:rPr>
                <w:color w:val="000000"/>
                <w:spacing w:val="-17"/>
                <w:kern w:val="0"/>
                <w:szCs w:val="21"/>
              </w:rPr>
              <w:t>TA97a</w:t>
            </w:r>
          </w:p>
        </w:tc>
        <w:tc>
          <w:tcPr>
            <w:tcW w:w="413" w:type="pct"/>
            <w:tcBorders>
              <w:top w:val="nil"/>
              <w:left w:val="nil"/>
              <w:bottom w:val="nil"/>
              <w:right w:val="nil"/>
            </w:tcBorders>
            <w:vAlign w:val="center"/>
          </w:tcPr>
          <w:p w14:paraId="5489929B"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48" w:type="pct"/>
            <w:tcBorders>
              <w:top w:val="nil"/>
              <w:left w:val="nil"/>
              <w:bottom w:val="nil"/>
              <w:right w:val="nil"/>
            </w:tcBorders>
            <w:vAlign w:val="center"/>
          </w:tcPr>
          <w:p w14:paraId="3CCA202C"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90" w:type="pct"/>
            <w:tcBorders>
              <w:top w:val="nil"/>
              <w:left w:val="nil"/>
              <w:bottom w:val="nil"/>
              <w:right w:val="nil"/>
            </w:tcBorders>
            <w:vAlign w:val="center"/>
          </w:tcPr>
          <w:p w14:paraId="314105FC"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58" w:type="pct"/>
            <w:tcBorders>
              <w:top w:val="nil"/>
              <w:left w:val="nil"/>
              <w:bottom w:val="nil"/>
              <w:right w:val="nil"/>
            </w:tcBorders>
            <w:vAlign w:val="center"/>
          </w:tcPr>
          <w:p w14:paraId="268F71C2"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524" w:type="pct"/>
            <w:tcBorders>
              <w:top w:val="nil"/>
              <w:left w:val="nil"/>
              <w:bottom w:val="nil"/>
              <w:right w:val="nil"/>
            </w:tcBorders>
            <w:vAlign w:val="center"/>
          </w:tcPr>
          <w:p w14:paraId="680BF7D1"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17" w:type="pct"/>
            <w:tcBorders>
              <w:top w:val="nil"/>
              <w:left w:val="nil"/>
              <w:bottom w:val="nil"/>
              <w:right w:val="nil"/>
            </w:tcBorders>
            <w:vAlign w:val="center"/>
          </w:tcPr>
          <w:p w14:paraId="2E2EECB0"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913" w:type="pct"/>
            <w:tcBorders>
              <w:top w:val="nil"/>
              <w:left w:val="nil"/>
              <w:bottom w:val="nil"/>
              <w:right w:val="nil"/>
            </w:tcBorders>
            <w:vAlign w:val="center"/>
          </w:tcPr>
          <w:p w14:paraId="593AD4A8" w14:textId="77777777" w:rsidR="00241D3A" w:rsidRPr="003D6729" w:rsidRDefault="00241D3A" w:rsidP="001204DD">
            <w:pPr>
              <w:adjustRightInd w:val="0"/>
              <w:snapToGrid w:val="0"/>
              <w:spacing w:line="360" w:lineRule="auto"/>
              <w:jc w:val="center"/>
              <w:rPr>
                <w:color w:val="000000"/>
                <w:kern w:val="0"/>
                <w:szCs w:val="21"/>
                <w:lang w:eastAsia="en-US"/>
              </w:rPr>
            </w:pPr>
            <w:r w:rsidRPr="003D6729">
              <w:rPr>
                <w:color w:val="000000"/>
                <w:kern w:val="0"/>
                <w:szCs w:val="21"/>
                <w:lang w:eastAsia="en-US"/>
              </w:rPr>
              <w:t>90</w:t>
            </w:r>
            <w:r w:rsidRPr="003D6729">
              <w:rPr>
                <w:rFonts w:hint="eastAsia"/>
                <w:color w:val="000000"/>
                <w:kern w:val="0"/>
                <w:szCs w:val="21"/>
              </w:rPr>
              <w:t>～</w:t>
            </w:r>
            <w:r w:rsidRPr="003D6729">
              <w:rPr>
                <w:color w:val="000000"/>
                <w:kern w:val="0"/>
                <w:szCs w:val="21"/>
                <w:lang w:eastAsia="en-US"/>
              </w:rPr>
              <w:t>1</w:t>
            </w:r>
            <w:r w:rsidRPr="003D6729">
              <w:rPr>
                <w:color w:val="000000"/>
                <w:spacing w:val="-3"/>
                <w:kern w:val="0"/>
                <w:szCs w:val="21"/>
                <w:lang w:eastAsia="en-US"/>
              </w:rPr>
              <w:t>8</w:t>
            </w:r>
            <w:r w:rsidRPr="003D6729">
              <w:rPr>
                <w:color w:val="000000"/>
                <w:kern w:val="0"/>
                <w:szCs w:val="21"/>
                <w:lang w:eastAsia="en-US"/>
              </w:rPr>
              <w:t>0</w:t>
            </w:r>
            <w:r w:rsidRPr="003D6729">
              <w:rPr>
                <w:color w:val="000000"/>
                <w:spacing w:val="-5"/>
                <w:kern w:val="0"/>
                <w:szCs w:val="21"/>
                <w:vertAlign w:val="superscript"/>
              </w:rPr>
              <w:t>*</w:t>
            </w:r>
          </w:p>
        </w:tc>
        <w:tc>
          <w:tcPr>
            <w:tcW w:w="787" w:type="pct"/>
            <w:tcBorders>
              <w:top w:val="nil"/>
              <w:left w:val="nil"/>
              <w:bottom w:val="nil"/>
              <w:right w:val="nil"/>
            </w:tcBorders>
            <w:vAlign w:val="center"/>
          </w:tcPr>
          <w:p w14:paraId="40FD1E21" w14:textId="77777777" w:rsidR="00241D3A" w:rsidRPr="003D6729" w:rsidRDefault="00241D3A" w:rsidP="001204DD">
            <w:pPr>
              <w:adjustRightInd w:val="0"/>
              <w:snapToGrid w:val="0"/>
              <w:spacing w:line="360" w:lineRule="auto"/>
              <w:jc w:val="center"/>
              <w:rPr>
                <w:color w:val="000000"/>
                <w:kern w:val="0"/>
                <w:szCs w:val="21"/>
                <w:lang w:eastAsia="en-US"/>
              </w:rPr>
            </w:pPr>
            <w:r w:rsidRPr="003D6729">
              <w:rPr>
                <w:color w:val="000000"/>
                <w:kern w:val="0"/>
                <w:szCs w:val="21"/>
              </w:rPr>
              <w:t>75</w:t>
            </w:r>
            <w:r w:rsidRPr="003D6729">
              <w:rPr>
                <w:rFonts w:hint="eastAsia"/>
                <w:color w:val="000000"/>
                <w:kern w:val="0"/>
                <w:szCs w:val="21"/>
              </w:rPr>
              <w:t>～</w:t>
            </w:r>
            <w:r w:rsidRPr="003D6729">
              <w:rPr>
                <w:color w:val="000000"/>
                <w:kern w:val="0"/>
                <w:szCs w:val="21"/>
              </w:rPr>
              <w:t>200</w:t>
            </w:r>
            <w:r w:rsidRPr="003D6729">
              <w:rPr>
                <w:color w:val="000000"/>
                <w:spacing w:val="-5"/>
                <w:kern w:val="0"/>
                <w:szCs w:val="21"/>
                <w:vertAlign w:val="superscript"/>
              </w:rPr>
              <w:t>*</w:t>
            </w:r>
          </w:p>
        </w:tc>
      </w:tr>
      <w:tr w:rsidR="00241D3A" w:rsidRPr="00CE4729" w14:paraId="7EAAE544" w14:textId="77777777" w:rsidTr="001204DD">
        <w:trPr>
          <w:trHeight w:val="20"/>
          <w:jc w:val="center"/>
        </w:trPr>
        <w:tc>
          <w:tcPr>
            <w:tcW w:w="550" w:type="pct"/>
            <w:tcBorders>
              <w:top w:val="nil"/>
              <w:left w:val="nil"/>
              <w:bottom w:val="nil"/>
              <w:right w:val="nil"/>
            </w:tcBorders>
            <w:vAlign w:val="center"/>
          </w:tcPr>
          <w:p w14:paraId="599A06DD"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spacing w:val="-17"/>
                <w:kern w:val="0"/>
                <w:szCs w:val="21"/>
                <w:lang w:eastAsia="en-US"/>
              </w:rPr>
              <w:t>T</w:t>
            </w:r>
            <w:r w:rsidRPr="00CE4729">
              <w:rPr>
                <w:color w:val="000000"/>
                <w:spacing w:val="-2"/>
                <w:kern w:val="0"/>
                <w:szCs w:val="21"/>
                <w:lang w:eastAsia="en-US"/>
              </w:rPr>
              <w:t>A</w:t>
            </w:r>
            <w:r w:rsidRPr="00CE4729">
              <w:rPr>
                <w:color w:val="000000"/>
                <w:kern w:val="0"/>
                <w:szCs w:val="21"/>
                <w:lang w:eastAsia="en-US"/>
              </w:rPr>
              <w:t>98</w:t>
            </w:r>
          </w:p>
        </w:tc>
        <w:tc>
          <w:tcPr>
            <w:tcW w:w="413" w:type="pct"/>
            <w:tcBorders>
              <w:top w:val="nil"/>
              <w:left w:val="nil"/>
              <w:bottom w:val="nil"/>
              <w:right w:val="nil"/>
            </w:tcBorders>
            <w:vAlign w:val="center"/>
          </w:tcPr>
          <w:p w14:paraId="05062E12"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48" w:type="pct"/>
            <w:tcBorders>
              <w:top w:val="nil"/>
              <w:left w:val="nil"/>
              <w:bottom w:val="nil"/>
              <w:right w:val="nil"/>
            </w:tcBorders>
            <w:vAlign w:val="center"/>
          </w:tcPr>
          <w:p w14:paraId="59221D96"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90" w:type="pct"/>
            <w:tcBorders>
              <w:top w:val="nil"/>
              <w:left w:val="nil"/>
              <w:bottom w:val="nil"/>
              <w:right w:val="nil"/>
            </w:tcBorders>
            <w:vAlign w:val="center"/>
          </w:tcPr>
          <w:p w14:paraId="0CD5F46A"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58" w:type="pct"/>
            <w:tcBorders>
              <w:top w:val="nil"/>
              <w:left w:val="nil"/>
              <w:bottom w:val="nil"/>
              <w:right w:val="nil"/>
            </w:tcBorders>
            <w:vAlign w:val="center"/>
          </w:tcPr>
          <w:p w14:paraId="070E2FB9"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524" w:type="pct"/>
            <w:tcBorders>
              <w:top w:val="nil"/>
              <w:left w:val="nil"/>
              <w:bottom w:val="nil"/>
              <w:right w:val="nil"/>
            </w:tcBorders>
            <w:vAlign w:val="center"/>
          </w:tcPr>
          <w:p w14:paraId="46497BF0"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17" w:type="pct"/>
            <w:tcBorders>
              <w:top w:val="nil"/>
              <w:left w:val="nil"/>
              <w:bottom w:val="nil"/>
              <w:right w:val="nil"/>
            </w:tcBorders>
            <w:vAlign w:val="center"/>
          </w:tcPr>
          <w:p w14:paraId="0C2474B7"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913" w:type="pct"/>
            <w:tcBorders>
              <w:top w:val="nil"/>
              <w:left w:val="nil"/>
              <w:bottom w:val="nil"/>
              <w:right w:val="nil"/>
            </w:tcBorders>
            <w:vAlign w:val="center"/>
          </w:tcPr>
          <w:p w14:paraId="6D9E51BE" w14:textId="77777777" w:rsidR="00241D3A" w:rsidRPr="003D6729" w:rsidRDefault="00241D3A" w:rsidP="001204DD">
            <w:pPr>
              <w:adjustRightInd w:val="0"/>
              <w:snapToGrid w:val="0"/>
              <w:spacing w:line="360" w:lineRule="auto"/>
              <w:jc w:val="center"/>
              <w:rPr>
                <w:color w:val="000000"/>
                <w:kern w:val="0"/>
                <w:szCs w:val="21"/>
                <w:lang w:eastAsia="en-US"/>
              </w:rPr>
            </w:pPr>
            <w:r w:rsidRPr="003D6729">
              <w:rPr>
                <w:color w:val="000000"/>
                <w:kern w:val="0"/>
                <w:szCs w:val="21"/>
                <w:lang w:eastAsia="en-US"/>
              </w:rPr>
              <w:t>30</w:t>
            </w:r>
            <w:r w:rsidRPr="00447443">
              <w:rPr>
                <w:rFonts w:hint="eastAsia"/>
                <w:szCs w:val="21"/>
              </w:rPr>
              <w:t>～</w:t>
            </w:r>
            <w:r w:rsidRPr="003D6729">
              <w:rPr>
                <w:color w:val="000000"/>
                <w:kern w:val="0"/>
                <w:szCs w:val="21"/>
                <w:lang w:eastAsia="en-US"/>
              </w:rPr>
              <w:t>50</w:t>
            </w:r>
          </w:p>
        </w:tc>
        <w:tc>
          <w:tcPr>
            <w:tcW w:w="787" w:type="pct"/>
            <w:tcBorders>
              <w:top w:val="nil"/>
              <w:left w:val="nil"/>
              <w:bottom w:val="nil"/>
              <w:right w:val="nil"/>
            </w:tcBorders>
            <w:vAlign w:val="center"/>
          </w:tcPr>
          <w:p w14:paraId="6DB2C7E1" w14:textId="77777777" w:rsidR="00241D3A" w:rsidRPr="003D6729" w:rsidRDefault="00241D3A" w:rsidP="001204DD">
            <w:pPr>
              <w:adjustRightInd w:val="0"/>
              <w:snapToGrid w:val="0"/>
              <w:spacing w:line="360" w:lineRule="auto"/>
              <w:jc w:val="center"/>
              <w:rPr>
                <w:color w:val="000000"/>
                <w:kern w:val="0"/>
                <w:szCs w:val="21"/>
              </w:rPr>
            </w:pPr>
            <w:r w:rsidRPr="003D6729">
              <w:rPr>
                <w:color w:val="000000"/>
                <w:kern w:val="0"/>
                <w:szCs w:val="21"/>
              </w:rPr>
              <w:t>20</w:t>
            </w:r>
            <w:r w:rsidRPr="00447443">
              <w:rPr>
                <w:rFonts w:hint="eastAsia"/>
                <w:szCs w:val="21"/>
              </w:rPr>
              <w:t>～</w:t>
            </w:r>
            <w:r w:rsidRPr="003D6729">
              <w:rPr>
                <w:color w:val="000000"/>
                <w:kern w:val="0"/>
                <w:szCs w:val="21"/>
              </w:rPr>
              <w:t>50</w:t>
            </w:r>
          </w:p>
        </w:tc>
      </w:tr>
      <w:tr w:rsidR="00241D3A" w:rsidRPr="00CE4729" w14:paraId="027F246A" w14:textId="77777777" w:rsidTr="001204DD">
        <w:trPr>
          <w:trHeight w:val="20"/>
          <w:jc w:val="center"/>
        </w:trPr>
        <w:tc>
          <w:tcPr>
            <w:tcW w:w="550" w:type="pct"/>
            <w:tcBorders>
              <w:top w:val="nil"/>
              <w:left w:val="nil"/>
              <w:bottom w:val="nil"/>
              <w:right w:val="nil"/>
            </w:tcBorders>
            <w:vAlign w:val="center"/>
          </w:tcPr>
          <w:p w14:paraId="7D2A5C82"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spacing w:val="-17"/>
                <w:kern w:val="0"/>
                <w:szCs w:val="21"/>
                <w:lang w:eastAsia="en-US"/>
              </w:rPr>
              <w:t>T</w:t>
            </w:r>
            <w:r w:rsidRPr="00CE4729">
              <w:rPr>
                <w:color w:val="000000"/>
                <w:spacing w:val="-2"/>
                <w:kern w:val="0"/>
                <w:szCs w:val="21"/>
                <w:lang w:eastAsia="en-US"/>
              </w:rPr>
              <w:t>A</w:t>
            </w:r>
            <w:r w:rsidRPr="00CE4729">
              <w:rPr>
                <w:color w:val="000000"/>
                <w:kern w:val="0"/>
                <w:szCs w:val="21"/>
                <w:lang w:eastAsia="en-US"/>
              </w:rPr>
              <w:t>100</w:t>
            </w:r>
          </w:p>
        </w:tc>
        <w:tc>
          <w:tcPr>
            <w:tcW w:w="413" w:type="pct"/>
            <w:tcBorders>
              <w:top w:val="nil"/>
              <w:left w:val="nil"/>
              <w:bottom w:val="nil"/>
              <w:right w:val="nil"/>
            </w:tcBorders>
            <w:vAlign w:val="center"/>
          </w:tcPr>
          <w:p w14:paraId="5D2BDC57"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48" w:type="pct"/>
            <w:tcBorders>
              <w:top w:val="nil"/>
              <w:left w:val="nil"/>
              <w:bottom w:val="nil"/>
              <w:right w:val="nil"/>
            </w:tcBorders>
            <w:vAlign w:val="center"/>
          </w:tcPr>
          <w:p w14:paraId="76B0CBD8"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90" w:type="pct"/>
            <w:tcBorders>
              <w:top w:val="nil"/>
              <w:left w:val="nil"/>
              <w:bottom w:val="nil"/>
              <w:right w:val="nil"/>
            </w:tcBorders>
            <w:vAlign w:val="center"/>
          </w:tcPr>
          <w:p w14:paraId="7789204A"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58" w:type="pct"/>
            <w:tcBorders>
              <w:top w:val="nil"/>
              <w:left w:val="nil"/>
              <w:bottom w:val="nil"/>
              <w:right w:val="nil"/>
            </w:tcBorders>
            <w:vAlign w:val="center"/>
          </w:tcPr>
          <w:p w14:paraId="62A8BCC7"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524" w:type="pct"/>
            <w:tcBorders>
              <w:top w:val="nil"/>
              <w:left w:val="nil"/>
              <w:bottom w:val="nil"/>
              <w:right w:val="nil"/>
            </w:tcBorders>
            <w:vAlign w:val="center"/>
          </w:tcPr>
          <w:p w14:paraId="7E5F0EE8"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17" w:type="pct"/>
            <w:tcBorders>
              <w:top w:val="nil"/>
              <w:left w:val="nil"/>
              <w:bottom w:val="nil"/>
              <w:right w:val="nil"/>
            </w:tcBorders>
            <w:vAlign w:val="center"/>
          </w:tcPr>
          <w:p w14:paraId="1FCBDAB6"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913" w:type="pct"/>
            <w:tcBorders>
              <w:top w:val="nil"/>
              <w:left w:val="nil"/>
              <w:bottom w:val="nil"/>
              <w:right w:val="nil"/>
            </w:tcBorders>
            <w:vAlign w:val="center"/>
          </w:tcPr>
          <w:p w14:paraId="6A92387A" w14:textId="77777777" w:rsidR="00241D3A" w:rsidRPr="003D6729" w:rsidRDefault="00241D3A" w:rsidP="001204DD">
            <w:pPr>
              <w:adjustRightInd w:val="0"/>
              <w:snapToGrid w:val="0"/>
              <w:spacing w:line="360" w:lineRule="auto"/>
              <w:jc w:val="center"/>
              <w:rPr>
                <w:color w:val="000000"/>
                <w:kern w:val="0"/>
                <w:szCs w:val="21"/>
                <w:lang w:eastAsia="en-US"/>
              </w:rPr>
            </w:pPr>
            <w:r w:rsidRPr="003D6729">
              <w:rPr>
                <w:color w:val="000000"/>
                <w:kern w:val="0"/>
                <w:szCs w:val="21"/>
                <w:lang w:eastAsia="en-US"/>
              </w:rPr>
              <w:t>1</w:t>
            </w:r>
            <w:r w:rsidRPr="003D6729">
              <w:rPr>
                <w:rFonts w:hint="eastAsia"/>
                <w:color w:val="000000"/>
                <w:kern w:val="0"/>
                <w:szCs w:val="21"/>
              </w:rPr>
              <w:t>0</w:t>
            </w:r>
            <w:r w:rsidRPr="003D6729">
              <w:rPr>
                <w:color w:val="000000"/>
                <w:kern w:val="0"/>
                <w:szCs w:val="21"/>
                <w:lang w:eastAsia="en-US"/>
              </w:rPr>
              <w:t>0</w:t>
            </w:r>
            <w:r w:rsidRPr="00447443">
              <w:rPr>
                <w:rFonts w:hint="eastAsia"/>
                <w:szCs w:val="21"/>
              </w:rPr>
              <w:t>～</w:t>
            </w:r>
            <w:r w:rsidRPr="003D6729">
              <w:rPr>
                <w:color w:val="000000"/>
                <w:spacing w:val="-3"/>
                <w:kern w:val="0"/>
                <w:szCs w:val="21"/>
                <w:lang w:eastAsia="en-US"/>
              </w:rPr>
              <w:t>2</w:t>
            </w:r>
            <w:r w:rsidRPr="003D6729">
              <w:rPr>
                <w:color w:val="000000"/>
                <w:kern w:val="0"/>
                <w:szCs w:val="21"/>
                <w:lang w:eastAsia="en-US"/>
              </w:rPr>
              <w:t>00</w:t>
            </w:r>
          </w:p>
        </w:tc>
        <w:tc>
          <w:tcPr>
            <w:tcW w:w="787" w:type="pct"/>
            <w:tcBorders>
              <w:top w:val="nil"/>
              <w:left w:val="nil"/>
              <w:bottom w:val="nil"/>
              <w:right w:val="nil"/>
            </w:tcBorders>
            <w:vAlign w:val="center"/>
          </w:tcPr>
          <w:p w14:paraId="068DA1A6" w14:textId="77777777" w:rsidR="00241D3A" w:rsidRPr="003D6729" w:rsidRDefault="00241D3A" w:rsidP="001204DD">
            <w:pPr>
              <w:adjustRightInd w:val="0"/>
              <w:snapToGrid w:val="0"/>
              <w:spacing w:line="360" w:lineRule="auto"/>
              <w:jc w:val="center"/>
              <w:rPr>
                <w:color w:val="000000"/>
                <w:kern w:val="0"/>
                <w:szCs w:val="21"/>
              </w:rPr>
            </w:pPr>
            <w:r w:rsidRPr="003D6729">
              <w:rPr>
                <w:color w:val="000000"/>
                <w:kern w:val="0"/>
                <w:szCs w:val="21"/>
              </w:rPr>
              <w:t>75~200</w:t>
            </w:r>
          </w:p>
        </w:tc>
      </w:tr>
      <w:tr w:rsidR="00241D3A" w:rsidRPr="00CE4729" w14:paraId="10C87BDF" w14:textId="77777777" w:rsidTr="001204DD">
        <w:trPr>
          <w:trHeight w:val="20"/>
          <w:jc w:val="center"/>
        </w:trPr>
        <w:tc>
          <w:tcPr>
            <w:tcW w:w="550" w:type="pct"/>
            <w:tcBorders>
              <w:top w:val="nil"/>
              <w:left w:val="nil"/>
              <w:bottom w:val="nil"/>
              <w:right w:val="nil"/>
            </w:tcBorders>
            <w:vAlign w:val="center"/>
          </w:tcPr>
          <w:p w14:paraId="62A4B871"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spacing w:val="-17"/>
                <w:kern w:val="0"/>
                <w:szCs w:val="21"/>
                <w:lang w:eastAsia="en-US"/>
              </w:rPr>
              <w:t>T</w:t>
            </w:r>
            <w:r w:rsidRPr="00CE4729">
              <w:rPr>
                <w:color w:val="000000"/>
                <w:spacing w:val="-2"/>
                <w:kern w:val="0"/>
                <w:szCs w:val="21"/>
                <w:lang w:eastAsia="en-US"/>
              </w:rPr>
              <w:t>A</w:t>
            </w:r>
            <w:r w:rsidRPr="00CE4729">
              <w:rPr>
                <w:color w:val="000000"/>
                <w:kern w:val="0"/>
                <w:szCs w:val="21"/>
                <w:lang w:eastAsia="en-US"/>
              </w:rPr>
              <w:t>102</w:t>
            </w:r>
          </w:p>
        </w:tc>
        <w:tc>
          <w:tcPr>
            <w:tcW w:w="413" w:type="pct"/>
            <w:tcBorders>
              <w:top w:val="nil"/>
              <w:left w:val="nil"/>
              <w:bottom w:val="nil"/>
              <w:right w:val="nil"/>
            </w:tcBorders>
            <w:vAlign w:val="center"/>
          </w:tcPr>
          <w:p w14:paraId="6444C142"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48" w:type="pct"/>
            <w:tcBorders>
              <w:top w:val="nil"/>
              <w:left w:val="nil"/>
              <w:bottom w:val="nil"/>
              <w:right w:val="nil"/>
            </w:tcBorders>
            <w:vAlign w:val="center"/>
          </w:tcPr>
          <w:p w14:paraId="3CB6FBA2"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90" w:type="pct"/>
            <w:tcBorders>
              <w:top w:val="nil"/>
              <w:left w:val="nil"/>
              <w:bottom w:val="nil"/>
              <w:right w:val="nil"/>
            </w:tcBorders>
            <w:vAlign w:val="center"/>
          </w:tcPr>
          <w:p w14:paraId="52E05CF4"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58" w:type="pct"/>
            <w:tcBorders>
              <w:top w:val="nil"/>
              <w:left w:val="nil"/>
              <w:bottom w:val="nil"/>
              <w:right w:val="nil"/>
            </w:tcBorders>
            <w:vAlign w:val="center"/>
          </w:tcPr>
          <w:p w14:paraId="045AD416"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524" w:type="pct"/>
            <w:tcBorders>
              <w:top w:val="nil"/>
              <w:left w:val="nil"/>
              <w:bottom w:val="nil"/>
              <w:right w:val="nil"/>
            </w:tcBorders>
            <w:vAlign w:val="center"/>
          </w:tcPr>
          <w:p w14:paraId="2B87027F"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17" w:type="pct"/>
            <w:tcBorders>
              <w:top w:val="nil"/>
              <w:left w:val="nil"/>
              <w:bottom w:val="nil"/>
              <w:right w:val="nil"/>
            </w:tcBorders>
            <w:vAlign w:val="center"/>
          </w:tcPr>
          <w:p w14:paraId="757785F2"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913" w:type="pct"/>
            <w:tcBorders>
              <w:top w:val="nil"/>
              <w:left w:val="nil"/>
              <w:bottom w:val="nil"/>
              <w:right w:val="nil"/>
            </w:tcBorders>
            <w:vAlign w:val="center"/>
          </w:tcPr>
          <w:p w14:paraId="055A7D85" w14:textId="77777777" w:rsidR="00241D3A" w:rsidRPr="003D6729" w:rsidRDefault="00241D3A" w:rsidP="001204DD">
            <w:pPr>
              <w:adjustRightInd w:val="0"/>
              <w:snapToGrid w:val="0"/>
              <w:spacing w:line="360" w:lineRule="auto"/>
              <w:jc w:val="center"/>
              <w:rPr>
                <w:color w:val="000000"/>
                <w:kern w:val="0"/>
                <w:szCs w:val="21"/>
                <w:lang w:eastAsia="en-US"/>
              </w:rPr>
            </w:pPr>
            <w:r w:rsidRPr="003D6729">
              <w:rPr>
                <w:color w:val="000000"/>
                <w:kern w:val="0"/>
                <w:szCs w:val="21"/>
                <w:lang w:eastAsia="en-US"/>
              </w:rPr>
              <w:t>240</w:t>
            </w:r>
            <w:r w:rsidRPr="00447443">
              <w:rPr>
                <w:rFonts w:hint="eastAsia"/>
                <w:szCs w:val="21"/>
              </w:rPr>
              <w:t>～</w:t>
            </w:r>
            <w:r w:rsidRPr="003D6729">
              <w:rPr>
                <w:color w:val="000000"/>
                <w:spacing w:val="-3"/>
                <w:kern w:val="0"/>
                <w:szCs w:val="21"/>
                <w:lang w:eastAsia="en-US"/>
              </w:rPr>
              <w:t>3</w:t>
            </w:r>
            <w:r w:rsidRPr="003D6729">
              <w:rPr>
                <w:color w:val="000000"/>
                <w:kern w:val="0"/>
                <w:szCs w:val="21"/>
                <w:lang w:eastAsia="en-US"/>
              </w:rPr>
              <w:t>20</w:t>
            </w:r>
            <w:r w:rsidRPr="003D6729">
              <w:rPr>
                <w:color w:val="000000"/>
                <w:spacing w:val="-5"/>
                <w:kern w:val="0"/>
                <w:szCs w:val="21"/>
                <w:vertAlign w:val="superscript"/>
              </w:rPr>
              <w:t>*</w:t>
            </w:r>
          </w:p>
        </w:tc>
        <w:tc>
          <w:tcPr>
            <w:tcW w:w="787" w:type="pct"/>
            <w:tcBorders>
              <w:top w:val="nil"/>
              <w:left w:val="nil"/>
              <w:bottom w:val="nil"/>
              <w:right w:val="nil"/>
            </w:tcBorders>
            <w:vAlign w:val="center"/>
          </w:tcPr>
          <w:p w14:paraId="7B8DFA4E" w14:textId="77777777" w:rsidR="00241D3A" w:rsidRPr="003D6729" w:rsidRDefault="00241D3A" w:rsidP="001204DD">
            <w:pPr>
              <w:adjustRightInd w:val="0"/>
              <w:snapToGrid w:val="0"/>
              <w:spacing w:line="360" w:lineRule="auto"/>
              <w:jc w:val="center"/>
              <w:rPr>
                <w:color w:val="000000"/>
                <w:kern w:val="0"/>
                <w:szCs w:val="21"/>
              </w:rPr>
            </w:pPr>
            <w:r w:rsidRPr="003D6729">
              <w:rPr>
                <w:color w:val="000000"/>
                <w:kern w:val="0"/>
                <w:szCs w:val="21"/>
              </w:rPr>
              <w:t>100</w:t>
            </w:r>
            <w:r w:rsidRPr="00447443">
              <w:rPr>
                <w:rFonts w:hint="eastAsia"/>
                <w:szCs w:val="21"/>
              </w:rPr>
              <w:t>～</w:t>
            </w:r>
            <w:r w:rsidRPr="003D6729">
              <w:rPr>
                <w:color w:val="000000"/>
                <w:kern w:val="0"/>
                <w:szCs w:val="21"/>
              </w:rPr>
              <w:t>400</w:t>
            </w:r>
            <w:r w:rsidRPr="003D6729">
              <w:rPr>
                <w:color w:val="000000"/>
                <w:spacing w:val="-5"/>
                <w:kern w:val="0"/>
                <w:szCs w:val="21"/>
                <w:vertAlign w:val="superscript"/>
              </w:rPr>
              <w:t>*</w:t>
            </w:r>
          </w:p>
        </w:tc>
      </w:tr>
      <w:tr w:rsidR="00241D3A" w:rsidRPr="00CE4729" w14:paraId="77B6D4C3" w14:textId="77777777" w:rsidTr="001204DD">
        <w:trPr>
          <w:trHeight w:val="20"/>
          <w:jc w:val="center"/>
        </w:trPr>
        <w:tc>
          <w:tcPr>
            <w:tcW w:w="550" w:type="pct"/>
            <w:tcBorders>
              <w:top w:val="nil"/>
              <w:left w:val="nil"/>
              <w:bottom w:val="nil"/>
              <w:right w:val="nil"/>
            </w:tcBorders>
            <w:vAlign w:val="center"/>
          </w:tcPr>
          <w:p w14:paraId="7644E576" w14:textId="77777777" w:rsidR="00241D3A" w:rsidRPr="00CE4729" w:rsidRDefault="00241D3A" w:rsidP="001204DD">
            <w:pPr>
              <w:adjustRightInd w:val="0"/>
              <w:snapToGrid w:val="0"/>
              <w:spacing w:line="360" w:lineRule="auto"/>
              <w:jc w:val="center"/>
              <w:rPr>
                <w:color w:val="000000"/>
                <w:spacing w:val="-17"/>
                <w:kern w:val="0"/>
                <w:szCs w:val="21"/>
              </w:rPr>
            </w:pPr>
            <w:r w:rsidRPr="00CE4729">
              <w:rPr>
                <w:color w:val="000000"/>
                <w:spacing w:val="-17"/>
                <w:kern w:val="0"/>
                <w:szCs w:val="21"/>
              </w:rPr>
              <w:t>TA1535</w:t>
            </w:r>
          </w:p>
        </w:tc>
        <w:tc>
          <w:tcPr>
            <w:tcW w:w="413" w:type="pct"/>
            <w:tcBorders>
              <w:top w:val="nil"/>
              <w:left w:val="nil"/>
              <w:bottom w:val="nil"/>
              <w:right w:val="nil"/>
            </w:tcBorders>
            <w:vAlign w:val="center"/>
          </w:tcPr>
          <w:p w14:paraId="4C23DCB3"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48" w:type="pct"/>
            <w:tcBorders>
              <w:top w:val="nil"/>
              <w:left w:val="nil"/>
              <w:bottom w:val="nil"/>
              <w:right w:val="nil"/>
            </w:tcBorders>
            <w:vAlign w:val="center"/>
          </w:tcPr>
          <w:p w14:paraId="16D68A2F"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90" w:type="pct"/>
            <w:tcBorders>
              <w:top w:val="nil"/>
              <w:left w:val="nil"/>
              <w:bottom w:val="nil"/>
              <w:right w:val="nil"/>
            </w:tcBorders>
            <w:vAlign w:val="center"/>
          </w:tcPr>
          <w:p w14:paraId="3F7FE7AB"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58" w:type="pct"/>
            <w:tcBorders>
              <w:top w:val="nil"/>
              <w:left w:val="nil"/>
              <w:bottom w:val="nil"/>
              <w:right w:val="nil"/>
            </w:tcBorders>
            <w:vAlign w:val="center"/>
          </w:tcPr>
          <w:p w14:paraId="28E7669C"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524" w:type="pct"/>
            <w:tcBorders>
              <w:top w:val="nil"/>
              <w:left w:val="nil"/>
              <w:bottom w:val="nil"/>
              <w:right w:val="nil"/>
            </w:tcBorders>
            <w:vAlign w:val="center"/>
          </w:tcPr>
          <w:p w14:paraId="50584031"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17" w:type="pct"/>
            <w:tcBorders>
              <w:top w:val="nil"/>
              <w:left w:val="nil"/>
              <w:bottom w:val="nil"/>
              <w:right w:val="nil"/>
            </w:tcBorders>
            <w:vAlign w:val="center"/>
          </w:tcPr>
          <w:p w14:paraId="64A3899D"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913" w:type="pct"/>
            <w:tcBorders>
              <w:top w:val="nil"/>
              <w:left w:val="nil"/>
              <w:bottom w:val="nil"/>
              <w:right w:val="nil"/>
            </w:tcBorders>
            <w:vAlign w:val="center"/>
          </w:tcPr>
          <w:p w14:paraId="70E348DD" w14:textId="77777777" w:rsidR="00241D3A" w:rsidRPr="003D6729" w:rsidRDefault="00241D3A" w:rsidP="001204DD">
            <w:pPr>
              <w:adjustRightInd w:val="0"/>
              <w:snapToGrid w:val="0"/>
              <w:spacing w:line="360" w:lineRule="auto"/>
              <w:jc w:val="center"/>
              <w:rPr>
                <w:color w:val="000000"/>
                <w:kern w:val="0"/>
                <w:szCs w:val="21"/>
              </w:rPr>
            </w:pPr>
            <w:r w:rsidRPr="003D6729">
              <w:rPr>
                <w:color w:val="000000"/>
                <w:kern w:val="0"/>
                <w:szCs w:val="21"/>
              </w:rPr>
              <w:t>10</w:t>
            </w:r>
            <w:r w:rsidRPr="00447443">
              <w:rPr>
                <w:rFonts w:hint="eastAsia"/>
                <w:szCs w:val="21"/>
              </w:rPr>
              <w:t>～</w:t>
            </w:r>
            <w:r w:rsidRPr="003D6729">
              <w:rPr>
                <w:color w:val="000000"/>
                <w:kern w:val="0"/>
                <w:szCs w:val="21"/>
              </w:rPr>
              <w:t>35</w:t>
            </w:r>
          </w:p>
        </w:tc>
        <w:tc>
          <w:tcPr>
            <w:tcW w:w="787" w:type="pct"/>
            <w:tcBorders>
              <w:top w:val="nil"/>
              <w:left w:val="nil"/>
              <w:bottom w:val="nil"/>
              <w:right w:val="nil"/>
            </w:tcBorders>
            <w:vAlign w:val="center"/>
          </w:tcPr>
          <w:p w14:paraId="5A6F37A6" w14:textId="77777777" w:rsidR="00241D3A" w:rsidRPr="003D6729" w:rsidRDefault="00241D3A" w:rsidP="001204DD">
            <w:pPr>
              <w:adjustRightInd w:val="0"/>
              <w:snapToGrid w:val="0"/>
              <w:spacing w:line="360" w:lineRule="auto"/>
              <w:jc w:val="center"/>
              <w:rPr>
                <w:color w:val="000000"/>
                <w:kern w:val="0"/>
                <w:szCs w:val="21"/>
              </w:rPr>
            </w:pPr>
            <w:r w:rsidRPr="003D6729">
              <w:rPr>
                <w:color w:val="000000"/>
                <w:kern w:val="0"/>
                <w:szCs w:val="21"/>
              </w:rPr>
              <w:t>5</w:t>
            </w:r>
            <w:r w:rsidRPr="00447443">
              <w:rPr>
                <w:rFonts w:hint="eastAsia"/>
                <w:szCs w:val="21"/>
              </w:rPr>
              <w:t>～</w:t>
            </w:r>
            <w:r w:rsidRPr="003D6729">
              <w:rPr>
                <w:color w:val="000000"/>
                <w:kern w:val="0"/>
                <w:szCs w:val="21"/>
              </w:rPr>
              <w:t>20</w:t>
            </w:r>
          </w:p>
        </w:tc>
      </w:tr>
      <w:tr w:rsidR="00241D3A" w:rsidRPr="00CE4729" w14:paraId="04226E9C" w14:textId="77777777" w:rsidTr="001204DD">
        <w:trPr>
          <w:trHeight w:val="20"/>
          <w:jc w:val="center"/>
        </w:trPr>
        <w:tc>
          <w:tcPr>
            <w:tcW w:w="550" w:type="pct"/>
            <w:tcBorders>
              <w:top w:val="nil"/>
              <w:left w:val="nil"/>
              <w:bottom w:val="nil"/>
              <w:right w:val="nil"/>
            </w:tcBorders>
            <w:vAlign w:val="center"/>
          </w:tcPr>
          <w:p w14:paraId="3C0D278A" w14:textId="77777777" w:rsidR="00241D3A" w:rsidRPr="00CE4729" w:rsidRDefault="00241D3A" w:rsidP="001204DD">
            <w:pPr>
              <w:adjustRightInd w:val="0"/>
              <w:snapToGrid w:val="0"/>
              <w:spacing w:line="360" w:lineRule="auto"/>
              <w:jc w:val="center"/>
              <w:rPr>
                <w:color w:val="000000"/>
                <w:spacing w:val="-17"/>
                <w:kern w:val="0"/>
                <w:szCs w:val="21"/>
              </w:rPr>
            </w:pPr>
            <w:r w:rsidRPr="00CE4729">
              <w:rPr>
                <w:color w:val="000000"/>
                <w:spacing w:val="-17"/>
                <w:kern w:val="0"/>
                <w:szCs w:val="21"/>
              </w:rPr>
              <w:t>TA1537</w:t>
            </w:r>
          </w:p>
        </w:tc>
        <w:tc>
          <w:tcPr>
            <w:tcW w:w="413" w:type="pct"/>
            <w:tcBorders>
              <w:top w:val="nil"/>
              <w:left w:val="nil"/>
              <w:bottom w:val="nil"/>
              <w:right w:val="nil"/>
            </w:tcBorders>
            <w:vAlign w:val="center"/>
          </w:tcPr>
          <w:p w14:paraId="5FB2A5C8"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48" w:type="pct"/>
            <w:tcBorders>
              <w:top w:val="nil"/>
              <w:left w:val="nil"/>
              <w:bottom w:val="nil"/>
              <w:right w:val="nil"/>
            </w:tcBorders>
            <w:vAlign w:val="center"/>
          </w:tcPr>
          <w:p w14:paraId="638EE2E3"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90" w:type="pct"/>
            <w:tcBorders>
              <w:top w:val="nil"/>
              <w:left w:val="nil"/>
              <w:bottom w:val="nil"/>
              <w:right w:val="nil"/>
            </w:tcBorders>
            <w:vAlign w:val="center"/>
          </w:tcPr>
          <w:p w14:paraId="7BA31A9E"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lang w:eastAsia="en-US"/>
              </w:rPr>
              <w:t>+</w:t>
            </w:r>
          </w:p>
        </w:tc>
        <w:tc>
          <w:tcPr>
            <w:tcW w:w="458" w:type="pct"/>
            <w:tcBorders>
              <w:top w:val="nil"/>
              <w:left w:val="nil"/>
              <w:bottom w:val="nil"/>
              <w:right w:val="nil"/>
            </w:tcBorders>
            <w:vAlign w:val="center"/>
          </w:tcPr>
          <w:p w14:paraId="3B411EC7"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524" w:type="pct"/>
            <w:tcBorders>
              <w:top w:val="nil"/>
              <w:left w:val="nil"/>
              <w:bottom w:val="nil"/>
              <w:right w:val="nil"/>
            </w:tcBorders>
            <w:vAlign w:val="center"/>
          </w:tcPr>
          <w:p w14:paraId="4C468A0A"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color w:val="000000"/>
                <w:kern w:val="0"/>
                <w:szCs w:val="21"/>
                <w:lang w:eastAsia="en-US"/>
              </w:rPr>
              <w:t>+</w:t>
            </w:r>
          </w:p>
        </w:tc>
        <w:tc>
          <w:tcPr>
            <w:tcW w:w="417" w:type="pct"/>
            <w:tcBorders>
              <w:top w:val="nil"/>
              <w:left w:val="nil"/>
              <w:bottom w:val="nil"/>
              <w:right w:val="nil"/>
            </w:tcBorders>
            <w:vAlign w:val="center"/>
          </w:tcPr>
          <w:p w14:paraId="492A81FE"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913" w:type="pct"/>
            <w:tcBorders>
              <w:top w:val="nil"/>
              <w:left w:val="nil"/>
              <w:bottom w:val="nil"/>
              <w:right w:val="nil"/>
            </w:tcBorders>
            <w:vAlign w:val="center"/>
          </w:tcPr>
          <w:p w14:paraId="7EC9B760" w14:textId="77777777" w:rsidR="00241D3A" w:rsidRPr="003D6729" w:rsidRDefault="00241D3A" w:rsidP="001204DD">
            <w:pPr>
              <w:adjustRightInd w:val="0"/>
              <w:snapToGrid w:val="0"/>
              <w:spacing w:line="360" w:lineRule="auto"/>
              <w:jc w:val="center"/>
              <w:rPr>
                <w:color w:val="000000"/>
                <w:kern w:val="0"/>
                <w:szCs w:val="21"/>
              </w:rPr>
            </w:pPr>
            <w:r w:rsidRPr="003D6729">
              <w:rPr>
                <w:color w:val="000000"/>
                <w:kern w:val="0"/>
                <w:szCs w:val="21"/>
              </w:rPr>
              <w:t>3</w:t>
            </w:r>
            <w:r w:rsidRPr="00447443">
              <w:rPr>
                <w:rFonts w:hint="eastAsia"/>
                <w:szCs w:val="21"/>
              </w:rPr>
              <w:t>～</w:t>
            </w:r>
            <w:r w:rsidRPr="003D6729">
              <w:rPr>
                <w:color w:val="000000"/>
                <w:kern w:val="0"/>
                <w:szCs w:val="21"/>
              </w:rPr>
              <w:t>15</w:t>
            </w:r>
          </w:p>
        </w:tc>
        <w:tc>
          <w:tcPr>
            <w:tcW w:w="787" w:type="pct"/>
            <w:tcBorders>
              <w:top w:val="nil"/>
              <w:left w:val="nil"/>
              <w:bottom w:val="nil"/>
              <w:right w:val="nil"/>
            </w:tcBorders>
            <w:vAlign w:val="center"/>
          </w:tcPr>
          <w:p w14:paraId="1B8CD05E" w14:textId="77777777" w:rsidR="00241D3A" w:rsidRPr="003D6729" w:rsidRDefault="00241D3A" w:rsidP="001204DD">
            <w:pPr>
              <w:adjustRightInd w:val="0"/>
              <w:snapToGrid w:val="0"/>
              <w:spacing w:line="360" w:lineRule="auto"/>
              <w:jc w:val="center"/>
              <w:rPr>
                <w:color w:val="000000"/>
                <w:kern w:val="0"/>
                <w:szCs w:val="21"/>
              </w:rPr>
            </w:pPr>
            <w:r w:rsidRPr="003D6729">
              <w:rPr>
                <w:color w:val="000000"/>
                <w:kern w:val="0"/>
                <w:szCs w:val="21"/>
              </w:rPr>
              <w:t>5</w:t>
            </w:r>
            <w:r w:rsidRPr="00447443">
              <w:rPr>
                <w:rFonts w:hint="eastAsia"/>
                <w:szCs w:val="21"/>
              </w:rPr>
              <w:t>～</w:t>
            </w:r>
            <w:r w:rsidRPr="003D6729">
              <w:rPr>
                <w:color w:val="000000"/>
                <w:kern w:val="0"/>
                <w:szCs w:val="21"/>
              </w:rPr>
              <w:t>20</w:t>
            </w:r>
          </w:p>
        </w:tc>
      </w:tr>
      <w:tr w:rsidR="00241D3A" w:rsidRPr="00CE4729" w14:paraId="20F6472F" w14:textId="77777777" w:rsidTr="001204DD">
        <w:trPr>
          <w:trHeight w:val="20"/>
          <w:jc w:val="center"/>
        </w:trPr>
        <w:tc>
          <w:tcPr>
            <w:tcW w:w="550" w:type="pct"/>
            <w:tcBorders>
              <w:top w:val="nil"/>
              <w:left w:val="nil"/>
              <w:bottom w:val="nil"/>
              <w:right w:val="nil"/>
            </w:tcBorders>
            <w:vAlign w:val="center"/>
          </w:tcPr>
          <w:p w14:paraId="37F9FC96" w14:textId="77777777" w:rsidR="00241D3A" w:rsidRPr="00CE4729" w:rsidRDefault="00241D3A" w:rsidP="001204DD">
            <w:pPr>
              <w:adjustRightInd w:val="0"/>
              <w:snapToGrid w:val="0"/>
              <w:spacing w:line="360" w:lineRule="auto"/>
              <w:jc w:val="center"/>
              <w:rPr>
                <w:color w:val="000000"/>
                <w:spacing w:val="-17"/>
                <w:kern w:val="0"/>
                <w:szCs w:val="21"/>
              </w:rPr>
            </w:pPr>
            <w:r w:rsidRPr="00CE4729">
              <w:rPr>
                <w:color w:val="000000"/>
                <w:kern w:val="0"/>
                <w:szCs w:val="21"/>
              </w:rPr>
              <w:t>WP2</w:t>
            </w:r>
            <w:r w:rsidRPr="00CE4729">
              <w:rPr>
                <w:i/>
                <w:color w:val="000000"/>
                <w:kern w:val="0"/>
                <w:szCs w:val="21"/>
              </w:rPr>
              <w:t>uvr</w:t>
            </w:r>
            <w:r w:rsidRPr="00CE4729">
              <w:rPr>
                <w:color w:val="000000"/>
                <w:kern w:val="0"/>
                <w:szCs w:val="21"/>
              </w:rPr>
              <w:t>A</w:t>
            </w:r>
          </w:p>
        </w:tc>
        <w:tc>
          <w:tcPr>
            <w:tcW w:w="413" w:type="pct"/>
            <w:tcBorders>
              <w:top w:val="nil"/>
              <w:left w:val="nil"/>
              <w:bottom w:val="nil"/>
              <w:right w:val="nil"/>
            </w:tcBorders>
            <w:vAlign w:val="center"/>
          </w:tcPr>
          <w:p w14:paraId="0C5BDCE3"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48" w:type="pct"/>
            <w:tcBorders>
              <w:top w:val="nil"/>
              <w:left w:val="nil"/>
              <w:bottom w:val="nil"/>
              <w:right w:val="nil"/>
            </w:tcBorders>
            <w:vAlign w:val="center"/>
          </w:tcPr>
          <w:p w14:paraId="3B35B480"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90" w:type="pct"/>
            <w:tcBorders>
              <w:top w:val="nil"/>
              <w:left w:val="nil"/>
              <w:bottom w:val="nil"/>
              <w:right w:val="nil"/>
            </w:tcBorders>
            <w:vAlign w:val="center"/>
          </w:tcPr>
          <w:p w14:paraId="165A69A5"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58" w:type="pct"/>
            <w:tcBorders>
              <w:top w:val="nil"/>
              <w:left w:val="nil"/>
              <w:bottom w:val="nil"/>
              <w:right w:val="nil"/>
            </w:tcBorders>
            <w:vAlign w:val="center"/>
          </w:tcPr>
          <w:p w14:paraId="25939BEF"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524" w:type="pct"/>
            <w:tcBorders>
              <w:top w:val="nil"/>
              <w:left w:val="nil"/>
              <w:bottom w:val="nil"/>
              <w:right w:val="nil"/>
            </w:tcBorders>
            <w:vAlign w:val="center"/>
          </w:tcPr>
          <w:p w14:paraId="2AD1F41F"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17" w:type="pct"/>
            <w:tcBorders>
              <w:top w:val="nil"/>
              <w:left w:val="nil"/>
              <w:bottom w:val="nil"/>
              <w:right w:val="nil"/>
            </w:tcBorders>
            <w:vAlign w:val="center"/>
          </w:tcPr>
          <w:p w14:paraId="538F0A00"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913" w:type="pct"/>
            <w:tcBorders>
              <w:top w:val="nil"/>
              <w:left w:val="nil"/>
              <w:bottom w:val="nil"/>
              <w:right w:val="nil"/>
            </w:tcBorders>
            <w:vAlign w:val="center"/>
          </w:tcPr>
          <w:p w14:paraId="317F7971" w14:textId="77777777" w:rsidR="00241D3A" w:rsidRPr="003D6729" w:rsidRDefault="00241D3A" w:rsidP="001204DD">
            <w:pPr>
              <w:adjustRightInd w:val="0"/>
              <w:snapToGrid w:val="0"/>
              <w:spacing w:line="360" w:lineRule="auto"/>
              <w:jc w:val="center"/>
              <w:rPr>
                <w:color w:val="000000"/>
                <w:kern w:val="0"/>
                <w:szCs w:val="21"/>
              </w:rPr>
            </w:pPr>
            <w:r w:rsidRPr="003D6729">
              <w:rPr>
                <w:color w:val="000000"/>
                <w:kern w:val="0"/>
                <w:szCs w:val="21"/>
              </w:rPr>
              <w:t>/</w:t>
            </w:r>
          </w:p>
        </w:tc>
        <w:tc>
          <w:tcPr>
            <w:tcW w:w="787" w:type="pct"/>
            <w:tcBorders>
              <w:top w:val="nil"/>
              <w:left w:val="nil"/>
              <w:bottom w:val="nil"/>
              <w:right w:val="nil"/>
            </w:tcBorders>
            <w:vAlign w:val="center"/>
          </w:tcPr>
          <w:p w14:paraId="0262BCEB" w14:textId="77777777" w:rsidR="00241D3A" w:rsidRPr="003D6729" w:rsidRDefault="00241D3A" w:rsidP="001204DD">
            <w:pPr>
              <w:adjustRightInd w:val="0"/>
              <w:snapToGrid w:val="0"/>
              <w:spacing w:line="360" w:lineRule="auto"/>
              <w:jc w:val="center"/>
              <w:rPr>
                <w:color w:val="000000"/>
                <w:kern w:val="0"/>
                <w:szCs w:val="21"/>
              </w:rPr>
            </w:pPr>
            <w:r w:rsidRPr="003D6729">
              <w:rPr>
                <w:color w:val="000000"/>
                <w:kern w:val="0"/>
                <w:szCs w:val="21"/>
              </w:rPr>
              <w:t>5</w:t>
            </w:r>
            <w:r w:rsidRPr="00447443">
              <w:rPr>
                <w:rFonts w:hint="eastAsia"/>
                <w:szCs w:val="21"/>
              </w:rPr>
              <w:t>～</w:t>
            </w:r>
            <w:r w:rsidRPr="003D6729">
              <w:rPr>
                <w:color w:val="000000"/>
                <w:kern w:val="0"/>
                <w:szCs w:val="21"/>
              </w:rPr>
              <w:t>20</w:t>
            </w:r>
          </w:p>
        </w:tc>
      </w:tr>
      <w:tr w:rsidR="00241D3A" w:rsidRPr="00CE4729" w14:paraId="60A9241C" w14:textId="77777777" w:rsidTr="001204DD">
        <w:trPr>
          <w:trHeight w:val="20"/>
          <w:jc w:val="center"/>
        </w:trPr>
        <w:tc>
          <w:tcPr>
            <w:tcW w:w="550" w:type="pct"/>
            <w:tcBorders>
              <w:top w:val="nil"/>
              <w:left w:val="nil"/>
              <w:bottom w:val="nil"/>
              <w:right w:val="nil"/>
            </w:tcBorders>
            <w:vAlign w:val="center"/>
          </w:tcPr>
          <w:p w14:paraId="23159851" w14:textId="77777777" w:rsidR="00241D3A" w:rsidRPr="00CE4729" w:rsidRDefault="00241D3A" w:rsidP="001204DD">
            <w:pPr>
              <w:adjustRightInd w:val="0"/>
              <w:snapToGrid w:val="0"/>
              <w:spacing w:line="360" w:lineRule="auto"/>
              <w:jc w:val="center"/>
              <w:rPr>
                <w:color w:val="000000"/>
                <w:spacing w:val="-17"/>
                <w:kern w:val="0"/>
                <w:szCs w:val="21"/>
              </w:rPr>
            </w:pPr>
            <w:r w:rsidRPr="00CE4729">
              <w:rPr>
                <w:color w:val="000000"/>
                <w:kern w:val="0"/>
                <w:szCs w:val="21"/>
              </w:rPr>
              <w:t>WP2</w:t>
            </w:r>
            <w:r w:rsidRPr="00CE4729">
              <w:rPr>
                <w:i/>
                <w:color w:val="000000"/>
                <w:kern w:val="0"/>
                <w:szCs w:val="21"/>
              </w:rPr>
              <w:t>uvr</w:t>
            </w:r>
            <w:r w:rsidRPr="00CE4729">
              <w:rPr>
                <w:color w:val="000000"/>
                <w:kern w:val="0"/>
                <w:szCs w:val="21"/>
              </w:rPr>
              <w:t>A</w:t>
            </w:r>
            <w:r w:rsidRPr="00CE4729">
              <w:rPr>
                <w:rFonts w:hint="eastAsia"/>
                <w:color w:val="000000"/>
                <w:kern w:val="0"/>
                <w:szCs w:val="21"/>
              </w:rPr>
              <w:t>（</w:t>
            </w:r>
            <w:r w:rsidRPr="00CE4729">
              <w:rPr>
                <w:color w:val="000000"/>
                <w:kern w:val="0"/>
                <w:szCs w:val="21"/>
              </w:rPr>
              <w:t>pKM101</w:t>
            </w:r>
            <w:r w:rsidRPr="00CE4729">
              <w:rPr>
                <w:rFonts w:hint="eastAsia"/>
                <w:color w:val="000000"/>
                <w:kern w:val="0"/>
                <w:szCs w:val="21"/>
              </w:rPr>
              <w:t>）</w:t>
            </w:r>
          </w:p>
        </w:tc>
        <w:tc>
          <w:tcPr>
            <w:tcW w:w="413" w:type="pct"/>
            <w:tcBorders>
              <w:top w:val="nil"/>
              <w:left w:val="nil"/>
              <w:bottom w:val="nil"/>
              <w:right w:val="nil"/>
            </w:tcBorders>
            <w:vAlign w:val="center"/>
          </w:tcPr>
          <w:p w14:paraId="0E81156C"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48" w:type="pct"/>
            <w:tcBorders>
              <w:top w:val="nil"/>
              <w:left w:val="nil"/>
              <w:bottom w:val="nil"/>
              <w:right w:val="nil"/>
            </w:tcBorders>
            <w:vAlign w:val="center"/>
          </w:tcPr>
          <w:p w14:paraId="091F9A58"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90" w:type="pct"/>
            <w:tcBorders>
              <w:top w:val="nil"/>
              <w:left w:val="nil"/>
              <w:bottom w:val="nil"/>
              <w:right w:val="nil"/>
            </w:tcBorders>
            <w:vAlign w:val="center"/>
          </w:tcPr>
          <w:p w14:paraId="1C70C7BC"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58" w:type="pct"/>
            <w:tcBorders>
              <w:top w:val="nil"/>
              <w:left w:val="nil"/>
              <w:bottom w:val="nil"/>
              <w:right w:val="nil"/>
            </w:tcBorders>
            <w:vAlign w:val="center"/>
          </w:tcPr>
          <w:p w14:paraId="2DAB3FC1"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524" w:type="pct"/>
            <w:tcBorders>
              <w:top w:val="nil"/>
              <w:left w:val="nil"/>
              <w:bottom w:val="nil"/>
              <w:right w:val="nil"/>
            </w:tcBorders>
            <w:vAlign w:val="center"/>
          </w:tcPr>
          <w:p w14:paraId="1DB99B65"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417" w:type="pct"/>
            <w:tcBorders>
              <w:top w:val="nil"/>
              <w:left w:val="nil"/>
              <w:bottom w:val="nil"/>
              <w:right w:val="nil"/>
            </w:tcBorders>
            <w:vAlign w:val="center"/>
          </w:tcPr>
          <w:p w14:paraId="748B21B8" w14:textId="77777777" w:rsidR="00241D3A" w:rsidRPr="00CE4729" w:rsidRDefault="00241D3A" w:rsidP="001204DD">
            <w:pPr>
              <w:adjustRightInd w:val="0"/>
              <w:snapToGrid w:val="0"/>
              <w:spacing w:line="360" w:lineRule="auto"/>
              <w:jc w:val="center"/>
              <w:rPr>
                <w:color w:val="000000"/>
                <w:kern w:val="0"/>
                <w:szCs w:val="21"/>
              </w:rPr>
            </w:pPr>
            <w:r w:rsidRPr="00CE4729">
              <w:rPr>
                <w:color w:val="000000"/>
                <w:kern w:val="0"/>
                <w:szCs w:val="21"/>
              </w:rPr>
              <w:t>-</w:t>
            </w:r>
          </w:p>
        </w:tc>
        <w:tc>
          <w:tcPr>
            <w:tcW w:w="913" w:type="pct"/>
            <w:tcBorders>
              <w:top w:val="nil"/>
              <w:left w:val="nil"/>
              <w:bottom w:val="nil"/>
              <w:right w:val="nil"/>
            </w:tcBorders>
            <w:vAlign w:val="center"/>
          </w:tcPr>
          <w:p w14:paraId="18997A3F" w14:textId="77777777" w:rsidR="00241D3A" w:rsidRPr="003D6729" w:rsidRDefault="00241D3A" w:rsidP="001204DD">
            <w:pPr>
              <w:adjustRightInd w:val="0"/>
              <w:snapToGrid w:val="0"/>
              <w:spacing w:line="360" w:lineRule="auto"/>
              <w:jc w:val="center"/>
              <w:rPr>
                <w:color w:val="000000"/>
                <w:kern w:val="0"/>
                <w:szCs w:val="21"/>
              </w:rPr>
            </w:pPr>
            <w:r w:rsidRPr="003D6729">
              <w:rPr>
                <w:color w:val="000000"/>
                <w:kern w:val="0"/>
                <w:szCs w:val="21"/>
              </w:rPr>
              <w:t>/</w:t>
            </w:r>
          </w:p>
        </w:tc>
        <w:tc>
          <w:tcPr>
            <w:tcW w:w="787" w:type="pct"/>
            <w:tcBorders>
              <w:top w:val="nil"/>
              <w:left w:val="nil"/>
              <w:bottom w:val="nil"/>
              <w:right w:val="nil"/>
            </w:tcBorders>
            <w:vAlign w:val="center"/>
          </w:tcPr>
          <w:p w14:paraId="52F373AA" w14:textId="77777777" w:rsidR="00241D3A" w:rsidRPr="003D6729" w:rsidRDefault="00241D3A" w:rsidP="001204DD">
            <w:pPr>
              <w:adjustRightInd w:val="0"/>
              <w:snapToGrid w:val="0"/>
              <w:spacing w:line="360" w:lineRule="auto"/>
              <w:jc w:val="center"/>
              <w:rPr>
                <w:color w:val="000000"/>
                <w:kern w:val="0"/>
                <w:szCs w:val="21"/>
              </w:rPr>
            </w:pPr>
            <w:r w:rsidRPr="003D6729">
              <w:rPr>
                <w:color w:val="000000"/>
                <w:kern w:val="0"/>
                <w:szCs w:val="21"/>
              </w:rPr>
              <w:t>100</w:t>
            </w:r>
            <w:r w:rsidRPr="00447443">
              <w:rPr>
                <w:rFonts w:hint="eastAsia"/>
                <w:szCs w:val="21"/>
              </w:rPr>
              <w:t>～</w:t>
            </w:r>
            <w:r w:rsidRPr="003D6729">
              <w:rPr>
                <w:color w:val="000000"/>
                <w:kern w:val="0"/>
                <w:szCs w:val="21"/>
              </w:rPr>
              <w:t>200</w:t>
            </w:r>
          </w:p>
        </w:tc>
      </w:tr>
      <w:tr w:rsidR="00241D3A" w:rsidRPr="0011464D" w14:paraId="228FA1D6" w14:textId="77777777" w:rsidTr="001204DD">
        <w:trPr>
          <w:trHeight w:val="20"/>
          <w:jc w:val="center"/>
        </w:trPr>
        <w:tc>
          <w:tcPr>
            <w:tcW w:w="550" w:type="pct"/>
            <w:tcBorders>
              <w:top w:val="nil"/>
              <w:left w:val="nil"/>
              <w:right w:val="nil"/>
            </w:tcBorders>
            <w:vAlign w:val="center"/>
          </w:tcPr>
          <w:p w14:paraId="53DB40D4" w14:textId="77777777" w:rsidR="00241D3A" w:rsidRPr="00CE4729" w:rsidRDefault="00241D3A" w:rsidP="001204DD">
            <w:pPr>
              <w:adjustRightInd w:val="0"/>
              <w:snapToGrid w:val="0"/>
              <w:spacing w:line="360" w:lineRule="auto"/>
              <w:jc w:val="center"/>
              <w:rPr>
                <w:color w:val="000000"/>
                <w:kern w:val="0"/>
                <w:szCs w:val="21"/>
                <w:lang w:eastAsia="en-US"/>
              </w:rPr>
            </w:pPr>
            <w:r w:rsidRPr="00CE4729">
              <w:rPr>
                <w:rFonts w:hint="eastAsia"/>
                <w:color w:val="000000"/>
                <w:kern w:val="0"/>
                <w:szCs w:val="21"/>
                <w:lang w:eastAsia="en-US"/>
              </w:rPr>
              <w:t>注</w:t>
            </w:r>
          </w:p>
        </w:tc>
        <w:tc>
          <w:tcPr>
            <w:tcW w:w="413" w:type="pct"/>
            <w:tcBorders>
              <w:top w:val="nil"/>
              <w:left w:val="nil"/>
              <w:right w:val="nil"/>
            </w:tcBorders>
            <w:vAlign w:val="center"/>
          </w:tcPr>
          <w:p w14:paraId="1D52EC1F" w14:textId="77777777" w:rsidR="00241D3A" w:rsidRPr="00CE4729" w:rsidRDefault="00241D3A" w:rsidP="001204DD">
            <w:pPr>
              <w:adjustRightInd w:val="0"/>
              <w:snapToGrid w:val="0"/>
              <w:spacing w:line="360" w:lineRule="auto"/>
              <w:rPr>
                <w:color w:val="000000"/>
                <w:kern w:val="0"/>
                <w:szCs w:val="21"/>
                <w:lang w:eastAsia="en-US"/>
              </w:rPr>
            </w:pPr>
            <w:r w:rsidRPr="00CE4729">
              <w:rPr>
                <w:color w:val="000000"/>
                <w:kern w:val="0"/>
                <w:szCs w:val="21"/>
                <w:lang w:eastAsia="en-US"/>
              </w:rPr>
              <w:t>“</w:t>
            </w:r>
            <w:proofErr w:type="gramStart"/>
            <w:r w:rsidRPr="00CE4729">
              <w:rPr>
                <w:color w:val="000000"/>
                <w:kern w:val="0"/>
                <w:szCs w:val="21"/>
                <w:lang w:eastAsia="en-US"/>
              </w:rPr>
              <w:t>+”</w:t>
            </w:r>
            <w:proofErr w:type="spellStart"/>
            <w:r w:rsidRPr="00CE4729">
              <w:rPr>
                <w:rFonts w:hint="eastAsia"/>
                <w:color w:val="000000"/>
                <w:spacing w:val="-3"/>
                <w:kern w:val="0"/>
                <w:szCs w:val="21"/>
                <w:lang w:eastAsia="en-US"/>
              </w:rPr>
              <w:t>表</w:t>
            </w:r>
            <w:r w:rsidRPr="00CE4729">
              <w:rPr>
                <w:rFonts w:hint="eastAsia"/>
                <w:color w:val="000000"/>
                <w:kern w:val="0"/>
                <w:szCs w:val="21"/>
                <w:lang w:eastAsia="en-US"/>
              </w:rPr>
              <w:t>示需要组</w:t>
            </w:r>
            <w:r w:rsidRPr="00CE4729">
              <w:rPr>
                <w:rFonts w:hint="eastAsia"/>
                <w:color w:val="000000"/>
                <w:spacing w:val="-3"/>
                <w:kern w:val="0"/>
                <w:szCs w:val="21"/>
                <w:lang w:eastAsia="en-US"/>
              </w:rPr>
              <w:t>氨</w:t>
            </w:r>
            <w:r w:rsidRPr="00CE4729">
              <w:rPr>
                <w:rFonts w:hint="eastAsia"/>
                <w:color w:val="000000"/>
                <w:kern w:val="0"/>
                <w:szCs w:val="21"/>
                <w:lang w:eastAsia="en-US"/>
              </w:rPr>
              <w:t>酸</w:t>
            </w:r>
            <w:proofErr w:type="spellEnd"/>
            <w:proofErr w:type="gramEnd"/>
          </w:p>
        </w:tc>
        <w:tc>
          <w:tcPr>
            <w:tcW w:w="448" w:type="pct"/>
            <w:tcBorders>
              <w:top w:val="nil"/>
              <w:left w:val="nil"/>
              <w:right w:val="nil"/>
            </w:tcBorders>
            <w:vAlign w:val="center"/>
          </w:tcPr>
          <w:p w14:paraId="11391258" w14:textId="77777777" w:rsidR="00241D3A" w:rsidRPr="00CE4729" w:rsidRDefault="00241D3A" w:rsidP="001204DD">
            <w:pPr>
              <w:adjustRightInd w:val="0"/>
              <w:snapToGrid w:val="0"/>
              <w:spacing w:line="360" w:lineRule="auto"/>
              <w:rPr>
                <w:color w:val="000000"/>
                <w:kern w:val="0"/>
                <w:szCs w:val="21"/>
                <w:lang w:eastAsia="en-US"/>
              </w:rPr>
            </w:pPr>
            <w:r w:rsidRPr="00CE4729">
              <w:rPr>
                <w:color w:val="000000"/>
                <w:kern w:val="0"/>
                <w:szCs w:val="21"/>
                <w:lang w:eastAsia="en-US"/>
              </w:rPr>
              <w:t>“+”</w:t>
            </w:r>
            <w:proofErr w:type="spellStart"/>
            <w:r w:rsidRPr="00CE4729">
              <w:rPr>
                <w:rFonts w:hint="eastAsia"/>
                <w:color w:val="000000"/>
                <w:spacing w:val="-3"/>
                <w:kern w:val="0"/>
                <w:szCs w:val="21"/>
                <w:lang w:eastAsia="en-US"/>
              </w:rPr>
              <w:t>表</w:t>
            </w:r>
            <w:r w:rsidRPr="00CE4729">
              <w:rPr>
                <w:rFonts w:hint="eastAsia"/>
                <w:color w:val="000000"/>
                <w:kern w:val="0"/>
                <w:szCs w:val="21"/>
                <w:lang w:eastAsia="en-US"/>
              </w:rPr>
              <w:t>示需要</w:t>
            </w:r>
            <w:proofErr w:type="spellEnd"/>
            <w:r w:rsidRPr="00CE4729">
              <w:rPr>
                <w:rFonts w:hint="eastAsia"/>
                <w:color w:val="000000"/>
                <w:kern w:val="0"/>
                <w:szCs w:val="21"/>
              </w:rPr>
              <w:t>色</w:t>
            </w:r>
            <w:proofErr w:type="spellStart"/>
            <w:r w:rsidRPr="00CE4729">
              <w:rPr>
                <w:rFonts w:hint="eastAsia"/>
                <w:color w:val="000000"/>
                <w:spacing w:val="-3"/>
                <w:kern w:val="0"/>
                <w:szCs w:val="21"/>
                <w:lang w:eastAsia="en-US"/>
              </w:rPr>
              <w:t>氨</w:t>
            </w:r>
            <w:r w:rsidRPr="00CE4729">
              <w:rPr>
                <w:rFonts w:hint="eastAsia"/>
                <w:color w:val="000000"/>
                <w:kern w:val="0"/>
                <w:szCs w:val="21"/>
                <w:lang w:eastAsia="en-US"/>
              </w:rPr>
              <w:t>酸</w:t>
            </w:r>
            <w:proofErr w:type="spellEnd"/>
          </w:p>
        </w:tc>
        <w:tc>
          <w:tcPr>
            <w:tcW w:w="490" w:type="pct"/>
            <w:tcBorders>
              <w:top w:val="nil"/>
              <w:left w:val="nil"/>
              <w:right w:val="nil"/>
            </w:tcBorders>
            <w:vAlign w:val="center"/>
          </w:tcPr>
          <w:p w14:paraId="55816C78" w14:textId="77777777" w:rsidR="00241D3A" w:rsidRPr="00CE4729" w:rsidRDefault="00241D3A" w:rsidP="001204DD">
            <w:pPr>
              <w:adjustRightInd w:val="0"/>
              <w:snapToGrid w:val="0"/>
              <w:spacing w:line="360" w:lineRule="auto"/>
              <w:rPr>
                <w:color w:val="000000"/>
                <w:kern w:val="0"/>
                <w:szCs w:val="21"/>
              </w:rPr>
            </w:pPr>
            <w:r w:rsidRPr="00CE4729">
              <w:rPr>
                <w:color w:val="000000"/>
                <w:kern w:val="0"/>
                <w:szCs w:val="21"/>
              </w:rPr>
              <w:t>“+”</w:t>
            </w:r>
            <w:r w:rsidRPr="00CE4729">
              <w:rPr>
                <w:rFonts w:hint="eastAsia"/>
                <w:color w:val="000000"/>
                <w:spacing w:val="-3"/>
                <w:kern w:val="0"/>
                <w:szCs w:val="21"/>
              </w:rPr>
              <w:t>表</w:t>
            </w:r>
            <w:r w:rsidRPr="00CE4729">
              <w:rPr>
                <w:rFonts w:hint="eastAsia"/>
                <w:color w:val="000000"/>
                <w:kern w:val="0"/>
                <w:szCs w:val="21"/>
              </w:rPr>
              <w:t>示具有</w:t>
            </w:r>
            <w:proofErr w:type="spellStart"/>
            <w:r w:rsidRPr="00CE4729">
              <w:rPr>
                <w:color w:val="000000"/>
                <w:spacing w:val="-1"/>
                <w:kern w:val="0"/>
                <w:szCs w:val="21"/>
              </w:rPr>
              <w:t>rf</w:t>
            </w:r>
            <w:r w:rsidRPr="00CE4729">
              <w:rPr>
                <w:color w:val="000000"/>
                <w:kern w:val="0"/>
                <w:szCs w:val="21"/>
              </w:rPr>
              <w:t>a</w:t>
            </w:r>
            <w:proofErr w:type="spellEnd"/>
            <w:r w:rsidRPr="00CE4729">
              <w:rPr>
                <w:rFonts w:hint="eastAsia"/>
                <w:color w:val="000000"/>
                <w:kern w:val="0"/>
                <w:szCs w:val="21"/>
              </w:rPr>
              <w:t>突变</w:t>
            </w:r>
          </w:p>
        </w:tc>
        <w:tc>
          <w:tcPr>
            <w:tcW w:w="458" w:type="pct"/>
            <w:tcBorders>
              <w:top w:val="nil"/>
              <w:left w:val="nil"/>
              <w:right w:val="nil"/>
            </w:tcBorders>
            <w:vAlign w:val="center"/>
          </w:tcPr>
          <w:p w14:paraId="612B21C4" w14:textId="77777777" w:rsidR="00241D3A" w:rsidRPr="00CE4729" w:rsidRDefault="00241D3A" w:rsidP="001204DD">
            <w:pPr>
              <w:adjustRightInd w:val="0"/>
              <w:snapToGrid w:val="0"/>
              <w:spacing w:line="360" w:lineRule="auto"/>
              <w:rPr>
                <w:color w:val="000000"/>
                <w:kern w:val="0"/>
                <w:szCs w:val="21"/>
                <w:lang w:eastAsia="en-US"/>
              </w:rPr>
            </w:pPr>
            <w:r w:rsidRPr="00CE4729">
              <w:rPr>
                <w:color w:val="000000"/>
                <w:kern w:val="0"/>
                <w:szCs w:val="21"/>
                <w:lang w:eastAsia="en-US"/>
              </w:rPr>
              <w:t>“</w:t>
            </w:r>
            <w:proofErr w:type="gramStart"/>
            <w:r w:rsidRPr="00CE4729">
              <w:rPr>
                <w:color w:val="000000"/>
                <w:kern w:val="0"/>
                <w:szCs w:val="21"/>
                <w:lang w:eastAsia="en-US"/>
              </w:rPr>
              <w:t>+”</w:t>
            </w:r>
            <w:proofErr w:type="spellStart"/>
            <w:r w:rsidRPr="00CE4729">
              <w:rPr>
                <w:rFonts w:hint="eastAsia"/>
                <w:color w:val="000000"/>
                <w:spacing w:val="-3"/>
                <w:kern w:val="0"/>
                <w:szCs w:val="21"/>
                <w:lang w:eastAsia="en-US"/>
              </w:rPr>
              <w:t>表</w:t>
            </w:r>
            <w:r w:rsidRPr="00CE4729">
              <w:rPr>
                <w:rFonts w:hint="eastAsia"/>
                <w:color w:val="000000"/>
                <w:kern w:val="0"/>
                <w:szCs w:val="21"/>
                <w:lang w:eastAsia="en-US"/>
              </w:rPr>
              <w:t>示具有</w:t>
            </w:r>
            <w:proofErr w:type="gramEnd"/>
            <w:r w:rsidRPr="00CE4729">
              <w:rPr>
                <w:color w:val="000000"/>
                <w:kern w:val="0"/>
                <w:szCs w:val="21"/>
                <w:lang w:eastAsia="en-US"/>
              </w:rPr>
              <w:t>R</w:t>
            </w:r>
            <w:r w:rsidRPr="00CE4729">
              <w:rPr>
                <w:rFonts w:hint="eastAsia"/>
                <w:color w:val="000000"/>
                <w:kern w:val="0"/>
                <w:szCs w:val="21"/>
                <w:lang w:eastAsia="en-US"/>
              </w:rPr>
              <w:t>因子</w:t>
            </w:r>
            <w:proofErr w:type="spellEnd"/>
          </w:p>
        </w:tc>
        <w:tc>
          <w:tcPr>
            <w:tcW w:w="524" w:type="pct"/>
            <w:tcBorders>
              <w:top w:val="nil"/>
              <w:left w:val="nil"/>
              <w:right w:val="nil"/>
            </w:tcBorders>
            <w:vAlign w:val="center"/>
          </w:tcPr>
          <w:p w14:paraId="4EBB44CD" w14:textId="77777777" w:rsidR="00241D3A" w:rsidRPr="00CE4729" w:rsidRDefault="00241D3A" w:rsidP="001204DD">
            <w:pPr>
              <w:adjustRightInd w:val="0"/>
              <w:snapToGrid w:val="0"/>
              <w:spacing w:line="360" w:lineRule="auto"/>
              <w:rPr>
                <w:color w:val="000000"/>
                <w:kern w:val="0"/>
                <w:szCs w:val="21"/>
              </w:rPr>
            </w:pPr>
            <w:r w:rsidRPr="00CE4729">
              <w:rPr>
                <w:color w:val="000000"/>
                <w:spacing w:val="-1"/>
                <w:kern w:val="0"/>
                <w:szCs w:val="21"/>
              </w:rPr>
              <w:t>“</w:t>
            </w:r>
            <w:r w:rsidRPr="00CE4729">
              <w:rPr>
                <w:color w:val="000000"/>
                <w:spacing w:val="1"/>
                <w:kern w:val="0"/>
                <w:szCs w:val="21"/>
              </w:rPr>
              <w:t>+</w:t>
            </w:r>
            <w:r w:rsidRPr="00CE4729">
              <w:rPr>
                <w:color w:val="000000"/>
                <w:spacing w:val="-1"/>
                <w:kern w:val="0"/>
                <w:szCs w:val="21"/>
              </w:rPr>
              <w:t>”</w:t>
            </w:r>
            <w:r w:rsidRPr="00CE4729">
              <w:rPr>
                <w:rFonts w:hint="eastAsia"/>
                <w:color w:val="000000"/>
                <w:spacing w:val="-3"/>
                <w:kern w:val="0"/>
                <w:szCs w:val="21"/>
              </w:rPr>
              <w:t>表</w:t>
            </w:r>
            <w:r w:rsidRPr="00CE4729">
              <w:rPr>
                <w:rFonts w:hint="eastAsia"/>
                <w:color w:val="000000"/>
                <w:kern w:val="0"/>
                <w:szCs w:val="21"/>
              </w:rPr>
              <w:t>示对于鼠伤寒沙门氏菌具有</w:t>
            </w:r>
            <w:r w:rsidRPr="00CE4729">
              <w:rPr>
                <w:rFonts w:ascii="宋体" w:hAnsi="宋体" w:cs="宋体" w:hint="eastAsia"/>
                <w:color w:val="000000"/>
                <w:kern w:val="0"/>
                <w:szCs w:val="21"/>
              </w:rPr>
              <w:t>△</w:t>
            </w:r>
            <w:proofErr w:type="spellStart"/>
            <w:r w:rsidRPr="00CE4729">
              <w:rPr>
                <w:i/>
                <w:color w:val="000000"/>
                <w:kern w:val="0"/>
                <w:szCs w:val="21"/>
              </w:rPr>
              <w:t>u</w:t>
            </w:r>
            <w:r w:rsidRPr="00CE4729">
              <w:rPr>
                <w:i/>
                <w:color w:val="000000"/>
                <w:spacing w:val="-3"/>
                <w:kern w:val="0"/>
                <w:szCs w:val="21"/>
              </w:rPr>
              <w:t>v</w:t>
            </w:r>
            <w:r w:rsidRPr="00CE4729">
              <w:rPr>
                <w:i/>
                <w:color w:val="000000"/>
                <w:spacing w:val="-1"/>
                <w:kern w:val="0"/>
                <w:szCs w:val="21"/>
              </w:rPr>
              <w:t>r</w:t>
            </w:r>
            <w:r w:rsidRPr="00CE4729">
              <w:rPr>
                <w:color w:val="000000"/>
                <w:kern w:val="0"/>
                <w:szCs w:val="21"/>
              </w:rPr>
              <w:t>B</w:t>
            </w:r>
            <w:proofErr w:type="spellEnd"/>
            <w:r w:rsidRPr="00CE4729">
              <w:rPr>
                <w:rFonts w:hint="eastAsia"/>
                <w:color w:val="000000"/>
                <w:kern w:val="0"/>
                <w:szCs w:val="21"/>
              </w:rPr>
              <w:t>突变，对于大肠杆菌具有</w:t>
            </w:r>
            <w:r w:rsidRPr="00CE4729">
              <w:rPr>
                <w:rFonts w:ascii="宋体" w:hAnsi="宋体" w:cs="宋体" w:hint="eastAsia"/>
                <w:color w:val="000000"/>
                <w:kern w:val="0"/>
                <w:szCs w:val="21"/>
              </w:rPr>
              <w:t>△</w:t>
            </w:r>
            <w:proofErr w:type="spellStart"/>
            <w:r w:rsidRPr="00CE4729">
              <w:rPr>
                <w:i/>
                <w:color w:val="000000"/>
                <w:kern w:val="0"/>
                <w:szCs w:val="21"/>
              </w:rPr>
              <w:t>u</w:t>
            </w:r>
            <w:r w:rsidRPr="00CE4729">
              <w:rPr>
                <w:i/>
                <w:color w:val="000000"/>
                <w:spacing w:val="-3"/>
                <w:kern w:val="0"/>
                <w:szCs w:val="21"/>
              </w:rPr>
              <w:t>v</w:t>
            </w:r>
            <w:r w:rsidRPr="00CE4729">
              <w:rPr>
                <w:i/>
                <w:color w:val="000000"/>
                <w:spacing w:val="-1"/>
                <w:kern w:val="0"/>
                <w:szCs w:val="21"/>
              </w:rPr>
              <w:t>r</w:t>
            </w:r>
            <w:r w:rsidRPr="00CE4729">
              <w:rPr>
                <w:color w:val="000000"/>
                <w:kern w:val="0"/>
                <w:szCs w:val="21"/>
              </w:rPr>
              <w:t>A</w:t>
            </w:r>
            <w:proofErr w:type="spellEnd"/>
            <w:r w:rsidRPr="00CE4729">
              <w:rPr>
                <w:rFonts w:hint="eastAsia"/>
                <w:color w:val="000000"/>
                <w:kern w:val="0"/>
                <w:szCs w:val="21"/>
              </w:rPr>
              <w:t>突变</w:t>
            </w:r>
          </w:p>
        </w:tc>
        <w:tc>
          <w:tcPr>
            <w:tcW w:w="417" w:type="pct"/>
            <w:tcBorders>
              <w:top w:val="nil"/>
              <w:left w:val="nil"/>
              <w:right w:val="nil"/>
            </w:tcBorders>
            <w:vAlign w:val="center"/>
          </w:tcPr>
          <w:p w14:paraId="014B5C32" w14:textId="77777777" w:rsidR="00241D3A" w:rsidRPr="00CE4729" w:rsidRDefault="00241D3A" w:rsidP="001204DD">
            <w:pPr>
              <w:adjustRightInd w:val="0"/>
              <w:snapToGrid w:val="0"/>
              <w:spacing w:line="360" w:lineRule="auto"/>
              <w:rPr>
                <w:color w:val="000000"/>
                <w:kern w:val="0"/>
                <w:szCs w:val="21"/>
              </w:rPr>
            </w:pPr>
            <w:r w:rsidRPr="00CE4729">
              <w:rPr>
                <w:color w:val="000000"/>
                <w:kern w:val="0"/>
                <w:szCs w:val="21"/>
              </w:rPr>
              <w:t>“+”</w:t>
            </w:r>
            <w:r w:rsidRPr="00CE4729">
              <w:rPr>
                <w:rFonts w:hint="eastAsia"/>
                <w:color w:val="000000"/>
                <w:spacing w:val="-3"/>
                <w:kern w:val="0"/>
                <w:szCs w:val="21"/>
              </w:rPr>
              <w:t>表</w:t>
            </w:r>
            <w:r w:rsidRPr="00CE4729">
              <w:rPr>
                <w:rFonts w:hint="eastAsia"/>
                <w:color w:val="000000"/>
                <w:kern w:val="0"/>
                <w:szCs w:val="21"/>
              </w:rPr>
              <w:t>示具有</w:t>
            </w:r>
            <w:r w:rsidRPr="00CE4729">
              <w:rPr>
                <w:color w:val="000000"/>
                <w:spacing w:val="-3"/>
                <w:kern w:val="0"/>
                <w:szCs w:val="21"/>
              </w:rPr>
              <w:t>p</w:t>
            </w:r>
            <w:r w:rsidRPr="00CE4729">
              <w:rPr>
                <w:color w:val="000000"/>
                <w:kern w:val="0"/>
                <w:szCs w:val="21"/>
              </w:rPr>
              <w:t>A</w:t>
            </w:r>
            <w:r w:rsidRPr="00CE4729">
              <w:rPr>
                <w:color w:val="000000"/>
                <w:spacing w:val="-2"/>
                <w:kern w:val="0"/>
                <w:szCs w:val="21"/>
              </w:rPr>
              <w:t>Q</w:t>
            </w:r>
            <w:r w:rsidRPr="00CE4729">
              <w:rPr>
                <w:color w:val="000000"/>
                <w:kern w:val="0"/>
                <w:szCs w:val="21"/>
              </w:rPr>
              <w:t>1</w:t>
            </w:r>
            <w:r w:rsidRPr="00CE4729">
              <w:rPr>
                <w:rFonts w:hint="eastAsia"/>
                <w:color w:val="000000"/>
                <w:kern w:val="0"/>
                <w:szCs w:val="21"/>
              </w:rPr>
              <w:t>质粒</w:t>
            </w:r>
          </w:p>
        </w:tc>
        <w:tc>
          <w:tcPr>
            <w:tcW w:w="1700" w:type="pct"/>
            <w:gridSpan w:val="2"/>
            <w:tcBorders>
              <w:top w:val="nil"/>
              <w:left w:val="nil"/>
              <w:right w:val="nil"/>
            </w:tcBorders>
            <w:vAlign w:val="center"/>
          </w:tcPr>
          <w:p w14:paraId="431C96F9" w14:textId="77777777" w:rsidR="00241D3A" w:rsidRPr="00CE4729" w:rsidRDefault="00241D3A" w:rsidP="001204DD">
            <w:pPr>
              <w:adjustRightInd w:val="0"/>
              <w:snapToGrid w:val="0"/>
              <w:spacing w:line="360" w:lineRule="auto"/>
              <w:rPr>
                <w:color w:val="000000"/>
                <w:spacing w:val="-3"/>
                <w:kern w:val="0"/>
                <w:szCs w:val="21"/>
              </w:rPr>
            </w:pPr>
            <w:r w:rsidRPr="00CE4729">
              <w:rPr>
                <w:color w:val="000000"/>
                <w:spacing w:val="-5"/>
                <w:kern w:val="0"/>
                <w:szCs w:val="21"/>
              </w:rPr>
              <w:t>*</w:t>
            </w:r>
            <w:r w:rsidRPr="00CE4729">
              <w:rPr>
                <w:rFonts w:hint="eastAsia"/>
                <w:color w:val="000000"/>
                <w:kern w:val="0"/>
                <w:szCs w:val="21"/>
              </w:rPr>
              <w:t>在体外代谢活</w:t>
            </w:r>
            <w:r w:rsidRPr="00CE4729">
              <w:rPr>
                <w:rFonts w:hint="eastAsia"/>
                <w:color w:val="000000"/>
                <w:spacing w:val="-3"/>
                <w:kern w:val="0"/>
                <w:szCs w:val="21"/>
              </w:rPr>
              <w:t>化</w:t>
            </w:r>
            <w:r w:rsidRPr="00CE4729">
              <w:rPr>
                <w:rFonts w:hint="eastAsia"/>
                <w:color w:val="000000"/>
                <w:kern w:val="0"/>
                <w:szCs w:val="21"/>
              </w:rPr>
              <w:t>条件下</w:t>
            </w:r>
            <w:proofErr w:type="gramStart"/>
            <w:r w:rsidRPr="00CE4729">
              <w:rPr>
                <w:rFonts w:hint="eastAsia"/>
                <w:color w:val="000000"/>
                <w:spacing w:val="-3"/>
                <w:kern w:val="0"/>
                <w:szCs w:val="21"/>
              </w:rPr>
              <w:t>自</w:t>
            </w:r>
            <w:r w:rsidRPr="00CE4729">
              <w:rPr>
                <w:rFonts w:hint="eastAsia"/>
                <w:color w:val="000000"/>
                <w:kern w:val="0"/>
                <w:szCs w:val="21"/>
              </w:rPr>
              <w:t>发回变</w:t>
            </w:r>
            <w:proofErr w:type="gramEnd"/>
            <w:r w:rsidRPr="00CE4729">
              <w:rPr>
                <w:rFonts w:hint="eastAsia"/>
                <w:color w:val="000000"/>
                <w:spacing w:val="-3"/>
                <w:kern w:val="0"/>
                <w:szCs w:val="21"/>
              </w:rPr>
              <w:t>菌</w:t>
            </w:r>
            <w:r w:rsidRPr="00CE4729">
              <w:rPr>
                <w:rFonts w:hint="eastAsia"/>
                <w:color w:val="000000"/>
                <w:kern w:val="0"/>
                <w:szCs w:val="21"/>
              </w:rPr>
              <w:t>落数略增。</w:t>
            </w:r>
          </w:p>
          <w:p w14:paraId="3AD899C3" w14:textId="77777777" w:rsidR="00241D3A" w:rsidRPr="00CE4729" w:rsidRDefault="00241D3A" w:rsidP="001204DD">
            <w:pPr>
              <w:adjustRightInd w:val="0"/>
              <w:snapToGrid w:val="0"/>
              <w:spacing w:line="360" w:lineRule="auto"/>
              <w:rPr>
                <w:color w:val="000000"/>
                <w:kern w:val="0"/>
                <w:szCs w:val="21"/>
              </w:rPr>
            </w:pPr>
            <w:r w:rsidRPr="00CE4729">
              <w:rPr>
                <w:rFonts w:hint="eastAsia"/>
                <w:color w:val="000000"/>
                <w:kern w:val="0"/>
                <w:szCs w:val="21"/>
              </w:rPr>
              <w:t>对于</w:t>
            </w:r>
            <w:proofErr w:type="gramStart"/>
            <w:r w:rsidRPr="00CE4729">
              <w:rPr>
                <w:rFonts w:hint="eastAsia"/>
                <w:color w:val="000000"/>
                <w:kern w:val="0"/>
                <w:szCs w:val="21"/>
              </w:rPr>
              <w:t>各菌的自发回变</w:t>
            </w:r>
            <w:proofErr w:type="gramEnd"/>
            <w:r w:rsidRPr="00CE4729">
              <w:rPr>
                <w:rFonts w:hint="eastAsia"/>
                <w:color w:val="000000"/>
                <w:kern w:val="0"/>
                <w:szCs w:val="21"/>
              </w:rPr>
              <w:t>范围，各个实验室在参考其他实验室数据的基础上应建立自己的历史对照数据库，形成适合本实验室条件的适用范围。同时，实验室背景数据应当与文献报道相符。</w:t>
            </w:r>
          </w:p>
        </w:tc>
      </w:tr>
    </w:tbl>
    <w:p w14:paraId="7B4059F8" w14:textId="77777777" w:rsidR="00241D3A" w:rsidRPr="0011464D" w:rsidRDefault="00241D3A" w:rsidP="00241D3A">
      <w:pPr>
        <w:adjustRightInd w:val="0"/>
        <w:snapToGrid w:val="0"/>
        <w:spacing w:line="360" w:lineRule="auto"/>
        <w:ind w:firstLineChars="200" w:firstLine="480"/>
        <w:jc w:val="both"/>
        <w:rPr>
          <w:sz w:val="24"/>
        </w:rPr>
      </w:pPr>
      <w:r w:rsidRPr="0011464D">
        <w:rPr>
          <w:sz w:val="24"/>
        </w:rPr>
        <w:t>菌株鉴定的试验方法：</w:t>
      </w:r>
    </w:p>
    <w:p w14:paraId="6EC86704" w14:textId="77777777"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rFonts w:hint="eastAsia"/>
          <w:color w:val="000000"/>
          <w:kern w:val="0"/>
          <w:sz w:val="24"/>
          <w:lang w:val="x-none"/>
        </w:rPr>
        <w:t>（</w:t>
      </w:r>
      <w:r w:rsidRPr="0011464D">
        <w:rPr>
          <w:color w:val="000000"/>
          <w:kern w:val="0"/>
          <w:sz w:val="24"/>
          <w:lang w:val="x-none"/>
        </w:rPr>
        <w:t>1</w:t>
      </w:r>
      <w:r w:rsidRPr="0011464D">
        <w:rPr>
          <w:rFonts w:hint="eastAsia"/>
          <w:color w:val="000000"/>
          <w:kern w:val="0"/>
          <w:sz w:val="24"/>
          <w:lang w:val="x-none"/>
        </w:rPr>
        <w:t>）组氨酸</w:t>
      </w:r>
      <w:r w:rsidRPr="0011464D">
        <w:rPr>
          <w:color w:val="000000"/>
          <w:kern w:val="0"/>
          <w:sz w:val="24"/>
          <w:lang w:val="x-none"/>
        </w:rPr>
        <w:t>/</w:t>
      </w:r>
      <w:proofErr w:type="spellStart"/>
      <w:r w:rsidRPr="0011464D">
        <w:rPr>
          <w:rFonts w:hint="eastAsia"/>
          <w:color w:val="000000"/>
          <w:kern w:val="0"/>
          <w:sz w:val="24"/>
          <w:lang w:val="x-none"/>
        </w:rPr>
        <w:t>色氨酸营养缺陷鉴定</w:t>
      </w:r>
      <w:proofErr w:type="spellEnd"/>
    </w:p>
    <w:p w14:paraId="19250243" w14:textId="77777777"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rFonts w:hint="eastAsia"/>
          <w:color w:val="000000"/>
          <w:kern w:val="0"/>
          <w:sz w:val="24"/>
          <w:lang w:val="x-none"/>
        </w:rPr>
        <w:t>将测试菌株增菌液分别于含组氨酸或色氨酸培养基平板和无组氨酸或色氨酸平板上划线接种，</w:t>
      </w:r>
      <w:r w:rsidRPr="0011464D">
        <w:rPr>
          <w:color w:val="000000"/>
          <w:kern w:val="0"/>
          <w:sz w:val="24"/>
          <w:lang w:val="x-none"/>
        </w:rPr>
        <w:t>37℃</w:t>
      </w:r>
      <w:r w:rsidRPr="0011464D">
        <w:rPr>
          <w:rFonts w:hint="eastAsia"/>
          <w:color w:val="000000"/>
          <w:kern w:val="0"/>
          <w:sz w:val="24"/>
          <w:lang w:val="x-none"/>
        </w:rPr>
        <w:t>培养</w:t>
      </w:r>
      <w:r w:rsidRPr="0011464D">
        <w:rPr>
          <w:color w:val="000000"/>
          <w:kern w:val="0"/>
          <w:sz w:val="24"/>
          <w:lang w:val="x-none"/>
        </w:rPr>
        <w:t>24h</w:t>
      </w:r>
      <w:r w:rsidRPr="0011464D">
        <w:rPr>
          <w:rFonts w:hint="eastAsia"/>
          <w:color w:val="000000"/>
          <w:kern w:val="0"/>
          <w:sz w:val="24"/>
          <w:lang w:val="x-none"/>
        </w:rPr>
        <w:t>～</w:t>
      </w:r>
      <w:r w:rsidRPr="0011464D">
        <w:rPr>
          <w:color w:val="000000"/>
          <w:kern w:val="0"/>
          <w:sz w:val="24"/>
          <w:lang w:val="x-none"/>
        </w:rPr>
        <w:t>48h</w:t>
      </w:r>
      <w:r w:rsidRPr="0011464D">
        <w:rPr>
          <w:rFonts w:hint="eastAsia"/>
          <w:color w:val="000000"/>
          <w:kern w:val="0"/>
          <w:sz w:val="24"/>
          <w:lang w:val="x-none"/>
        </w:rPr>
        <w:t>，观察生长情况。</w:t>
      </w:r>
    </w:p>
    <w:p w14:paraId="3BD476EB" w14:textId="77777777" w:rsidR="00241D3A" w:rsidRPr="0011464D" w:rsidRDefault="00241D3A" w:rsidP="00241D3A">
      <w:pPr>
        <w:adjustRightInd w:val="0"/>
        <w:snapToGrid w:val="0"/>
        <w:spacing w:line="360" w:lineRule="auto"/>
        <w:ind w:firstLineChars="200" w:firstLine="468"/>
        <w:jc w:val="both"/>
        <w:rPr>
          <w:color w:val="000000"/>
          <w:kern w:val="0"/>
          <w:sz w:val="24"/>
          <w:lang w:val="x-none"/>
        </w:rPr>
      </w:pPr>
      <w:r w:rsidRPr="0011464D">
        <w:rPr>
          <w:color w:val="000000"/>
          <w:spacing w:val="-3"/>
          <w:kern w:val="0"/>
          <w:sz w:val="24"/>
          <w:lang w:val="x-none"/>
        </w:rPr>
        <w:t>组</w:t>
      </w:r>
      <w:r w:rsidRPr="0011464D">
        <w:rPr>
          <w:color w:val="000000"/>
          <w:kern w:val="0"/>
          <w:sz w:val="24"/>
          <w:lang w:val="x-none"/>
        </w:rPr>
        <w:t>氨</w:t>
      </w:r>
      <w:r w:rsidRPr="0011464D">
        <w:rPr>
          <w:color w:val="000000"/>
          <w:spacing w:val="-3"/>
          <w:kern w:val="0"/>
          <w:sz w:val="24"/>
          <w:lang w:val="x-none"/>
        </w:rPr>
        <w:t>酸</w:t>
      </w:r>
      <w:r w:rsidRPr="0011464D">
        <w:rPr>
          <w:color w:val="000000"/>
          <w:kern w:val="0"/>
          <w:sz w:val="24"/>
          <w:lang w:val="x-none"/>
        </w:rPr>
        <w:t>缺</w:t>
      </w:r>
      <w:r w:rsidRPr="0011464D">
        <w:rPr>
          <w:color w:val="000000"/>
          <w:spacing w:val="-3"/>
          <w:kern w:val="0"/>
          <w:sz w:val="24"/>
          <w:lang w:val="x-none"/>
        </w:rPr>
        <w:t>陷</w:t>
      </w:r>
      <w:r w:rsidRPr="0011464D">
        <w:rPr>
          <w:color w:val="000000"/>
          <w:kern w:val="0"/>
          <w:sz w:val="24"/>
          <w:lang w:val="x-none"/>
        </w:rPr>
        <w:t>型</w:t>
      </w:r>
      <w:r w:rsidRPr="0011464D">
        <w:rPr>
          <w:color w:val="000000"/>
          <w:spacing w:val="-3"/>
          <w:kern w:val="0"/>
          <w:sz w:val="24"/>
          <w:lang w:val="x-none"/>
        </w:rPr>
        <w:t>菌</w:t>
      </w:r>
      <w:r w:rsidRPr="0011464D">
        <w:rPr>
          <w:color w:val="000000"/>
          <w:kern w:val="0"/>
          <w:sz w:val="24"/>
          <w:lang w:val="x-none"/>
        </w:rPr>
        <w:t>株在</w:t>
      </w:r>
      <w:r w:rsidRPr="0011464D">
        <w:rPr>
          <w:color w:val="000000"/>
          <w:spacing w:val="-3"/>
          <w:kern w:val="0"/>
          <w:sz w:val="24"/>
          <w:lang w:val="x-none"/>
        </w:rPr>
        <w:t>含</w:t>
      </w:r>
      <w:r w:rsidRPr="0011464D">
        <w:rPr>
          <w:color w:val="000000"/>
          <w:kern w:val="0"/>
          <w:sz w:val="24"/>
          <w:lang w:val="x-none"/>
        </w:rPr>
        <w:t>组</w:t>
      </w:r>
      <w:r w:rsidRPr="0011464D">
        <w:rPr>
          <w:color w:val="000000"/>
          <w:spacing w:val="-3"/>
          <w:kern w:val="0"/>
          <w:sz w:val="24"/>
          <w:lang w:val="x-none"/>
        </w:rPr>
        <w:t>氨</w:t>
      </w:r>
      <w:r w:rsidRPr="0011464D">
        <w:rPr>
          <w:color w:val="000000"/>
          <w:kern w:val="0"/>
          <w:sz w:val="24"/>
          <w:lang w:val="x-none"/>
        </w:rPr>
        <w:t>酸</w:t>
      </w:r>
      <w:r w:rsidRPr="0011464D">
        <w:rPr>
          <w:color w:val="000000"/>
          <w:spacing w:val="-3"/>
          <w:kern w:val="0"/>
          <w:sz w:val="24"/>
          <w:lang w:val="x-none"/>
        </w:rPr>
        <w:t>平</w:t>
      </w:r>
      <w:r w:rsidRPr="0011464D">
        <w:rPr>
          <w:color w:val="000000"/>
          <w:kern w:val="0"/>
          <w:sz w:val="24"/>
          <w:lang w:val="x-none"/>
        </w:rPr>
        <w:t>板</w:t>
      </w:r>
      <w:r w:rsidRPr="0011464D">
        <w:rPr>
          <w:color w:val="000000"/>
          <w:spacing w:val="-3"/>
          <w:kern w:val="0"/>
          <w:sz w:val="24"/>
          <w:lang w:val="x-none"/>
        </w:rPr>
        <w:t>上</w:t>
      </w:r>
      <w:r w:rsidRPr="0011464D">
        <w:rPr>
          <w:color w:val="000000"/>
          <w:kern w:val="0"/>
          <w:sz w:val="24"/>
          <w:lang w:val="x-none"/>
        </w:rPr>
        <w:t>生</w:t>
      </w:r>
      <w:r w:rsidRPr="0011464D">
        <w:rPr>
          <w:color w:val="000000"/>
          <w:spacing w:val="-3"/>
          <w:kern w:val="0"/>
          <w:sz w:val="24"/>
          <w:lang w:val="x-none"/>
        </w:rPr>
        <w:t>长</w:t>
      </w:r>
      <w:r w:rsidRPr="0011464D">
        <w:rPr>
          <w:color w:val="000000"/>
          <w:spacing w:val="-101"/>
          <w:kern w:val="0"/>
          <w:sz w:val="24"/>
          <w:lang w:val="x-none"/>
        </w:rPr>
        <w:t>，</w:t>
      </w:r>
      <w:r w:rsidRPr="0011464D">
        <w:rPr>
          <w:color w:val="000000"/>
          <w:kern w:val="0"/>
          <w:sz w:val="24"/>
          <w:lang w:val="x-none"/>
        </w:rPr>
        <w:t>而在</w:t>
      </w:r>
      <w:r w:rsidRPr="0011464D">
        <w:rPr>
          <w:color w:val="000000"/>
          <w:spacing w:val="-3"/>
          <w:kern w:val="0"/>
          <w:sz w:val="24"/>
          <w:lang w:val="x-none"/>
        </w:rPr>
        <w:t>无</w:t>
      </w:r>
      <w:r w:rsidRPr="0011464D">
        <w:rPr>
          <w:color w:val="000000"/>
          <w:kern w:val="0"/>
          <w:sz w:val="24"/>
          <w:lang w:val="x-none"/>
        </w:rPr>
        <w:t>组</w:t>
      </w:r>
      <w:r w:rsidRPr="0011464D">
        <w:rPr>
          <w:color w:val="000000"/>
          <w:spacing w:val="-3"/>
          <w:kern w:val="0"/>
          <w:sz w:val="24"/>
          <w:lang w:val="x-none"/>
        </w:rPr>
        <w:t>氨</w:t>
      </w:r>
      <w:r w:rsidRPr="0011464D">
        <w:rPr>
          <w:color w:val="000000"/>
          <w:kern w:val="0"/>
          <w:sz w:val="24"/>
          <w:lang w:val="x-none"/>
        </w:rPr>
        <w:t>酸</w:t>
      </w:r>
      <w:r w:rsidRPr="0011464D">
        <w:rPr>
          <w:color w:val="000000"/>
          <w:spacing w:val="-3"/>
          <w:kern w:val="0"/>
          <w:sz w:val="24"/>
          <w:lang w:val="x-none"/>
        </w:rPr>
        <w:t>平</w:t>
      </w:r>
      <w:r w:rsidRPr="0011464D">
        <w:rPr>
          <w:color w:val="000000"/>
          <w:kern w:val="0"/>
          <w:sz w:val="24"/>
          <w:lang w:val="x-none"/>
        </w:rPr>
        <w:t>板</w:t>
      </w:r>
      <w:r w:rsidRPr="0011464D">
        <w:rPr>
          <w:color w:val="000000"/>
          <w:spacing w:val="-3"/>
          <w:kern w:val="0"/>
          <w:sz w:val="24"/>
          <w:lang w:val="x-none"/>
        </w:rPr>
        <w:t>上</w:t>
      </w:r>
      <w:r w:rsidRPr="0011464D">
        <w:rPr>
          <w:color w:val="000000"/>
          <w:kern w:val="0"/>
          <w:sz w:val="24"/>
          <w:lang w:val="x-none"/>
        </w:rPr>
        <w:t>则</w:t>
      </w:r>
      <w:r w:rsidRPr="0011464D">
        <w:rPr>
          <w:color w:val="000000"/>
          <w:spacing w:val="-3"/>
          <w:kern w:val="0"/>
          <w:sz w:val="24"/>
          <w:lang w:val="x-none"/>
        </w:rPr>
        <w:t>不</w:t>
      </w:r>
      <w:r w:rsidRPr="0011464D">
        <w:rPr>
          <w:color w:val="000000"/>
          <w:kern w:val="0"/>
          <w:sz w:val="24"/>
          <w:lang w:val="x-none"/>
        </w:rPr>
        <w:t>能</w:t>
      </w:r>
      <w:r w:rsidRPr="0011464D">
        <w:rPr>
          <w:color w:val="000000"/>
          <w:spacing w:val="-3"/>
          <w:kern w:val="0"/>
          <w:sz w:val="24"/>
          <w:lang w:val="x-none"/>
        </w:rPr>
        <w:t>生长</w:t>
      </w:r>
      <w:r w:rsidRPr="0011464D">
        <w:rPr>
          <w:color w:val="000000"/>
          <w:kern w:val="0"/>
          <w:sz w:val="24"/>
          <w:lang w:val="x-none"/>
        </w:rPr>
        <w:t>；</w:t>
      </w:r>
      <w:r w:rsidRPr="0011464D">
        <w:rPr>
          <w:color w:val="000000"/>
          <w:spacing w:val="-3"/>
          <w:kern w:val="0"/>
          <w:sz w:val="24"/>
          <w:lang w:val="x-none"/>
        </w:rPr>
        <w:t>色</w:t>
      </w:r>
      <w:r w:rsidRPr="0011464D">
        <w:rPr>
          <w:color w:val="000000"/>
          <w:kern w:val="0"/>
          <w:sz w:val="24"/>
          <w:lang w:val="x-none"/>
        </w:rPr>
        <w:t>氨</w:t>
      </w:r>
      <w:r w:rsidRPr="0011464D">
        <w:rPr>
          <w:color w:val="000000"/>
          <w:spacing w:val="-3"/>
          <w:kern w:val="0"/>
          <w:sz w:val="24"/>
          <w:lang w:val="x-none"/>
        </w:rPr>
        <w:t>酸</w:t>
      </w:r>
      <w:r w:rsidRPr="0011464D">
        <w:rPr>
          <w:color w:val="000000"/>
          <w:kern w:val="0"/>
          <w:sz w:val="24"/>
          <w:lang w:val="x-none"/>
        </w:rPr>
        <w:t>缺</w:t>
      </w:r>
      <w:r w:rsidRPr="0011464D">
        <w:rPr>
          <w:color w:val="000000"/>
          <w:spacing w:val="-3"/>
          <w:kern w:val="0"/>
          <w:sz w:val="24"/>
          <w:lang w:val="x-none"/>
        </w:rPr>
        <w:t>陷</w:t>
      </w:r>
      <w:r w:rsidRPr="0011464D">
        <w:rPr>
          <w:color w:val="000000"/>
          <w:kern w:val="0"/>
          <w:sz w:val="24"/>
          <w:lang w:val="x-none"/>
        </w:rPr>
        <w:t>型</w:t>
      </w:r>
      <w:r w:rsidRPr="0011464D">
        <w:rPr>
          <w:color w:val="000000"/>
          <w:spacing w:val="-3"/>
          <w:kern w:val="0"/>
          <w:sz w:val="24"/>
          <w:lang w:val="x-none"/>
        </w:rPr>
        <w:t>菌</w:t>
      </w:r>
      <w:r w:rsidRPr="0011464D">
        <w:rPr>
          <w:color w:val="000000"/>
          <w:kern w:val="0"/>
          <w:sz w:val="24"/>
          <w:lang w:val="x-none"/>
        </w:rPr>
        <w:t>株在</w:t>
      </w:r>
      <w:r w:rsidRPr="0011464D">
        <w:rPr>
          <w:color w:val="000000"/>
          <w:spacing w:val="-3"/>
          <w:kern w:val="0"/>
          <w:sz w:val="24"/>
          <w:lang w:val="x-none"/>
        </w:rPr>
        <w:t>含</w:t>
      </w:r>
      <w:r w:rsidRPr="0011464D">
        <w:rPr>
          <w:color w:val="000000"/>
          <w:kern w:val="0"/>
          <w:sz w:val="24"/>
          <w:lang w:val="x-none"/>
        </w:rPr>
        <w:t>色</w:t>
      </w:r>
      <w:r w:rsidRPr="0011464D">
        <w:rPr>
          <w:color w:val="000000"/>
          <w:spacing w:val="-3"/>
          <w:kern w:val="0"/>
          <w:sz w:val="24"/>
          <w:lang w:val="x-none"/>
        </w:rPr>
        <w:t>氨</w:t>
      </w:r>
      <w:r w:rsidRPr="0011464D">
        <w:rPr>
          <w:color w:val="000000"/>
          <w:kern w:val="0"/>
          <w:sz w:val="24"/>
          <w:lang w:val="x-none"/>
        </w:rPr>
        <w:t>酸</w:t>
      </w:r>
      <w:r w:rsidRPr="0011464D">
        <w:rPr>
          <w:color w:val="000000"/>
          <w:spacing w:val="-3"/>
          <w:kern w:val="0"/>
          <w:sz w:val="24"/>
          <w:lang w:val="x-none"/>
        </w:rPr>
        <w:t>平</w:t>
      </w:r>
      <w:r w:rsidRPr="0011464D">
        <w:rPr>
          <w:color w:val="000000"/>
          <w:kern w:val="0"/>
          <w:sz w:val="24"/>
          <w:lang w:val="x-none"/>
        </w:rPr>
        <w:t>板</w:t>
      </w:r>
      <w:r w:rsidRPr="0011464D">
        <w:rPr>
          <w:color w:val="000000"/>
          <w:spacing w:val="-3"/>
          <w:kern w:val="0"/>
          <w:sz w:val="24"/>
          <w:lang w:val="x-none"/>
        </w:rPr>
        <w:t>上</w:t>
      </w:r>
      <w:r w:rsidRPr="0011464D">
        <w:rPr>
          <w:color w:val="000000"/>
          <w:kern w:val="0"/>
          <w:sz w:val="24"/>
          <w:lang w:val="x-none"/>
        </w:rPr>
        <w:t>生</w:t>
      </w:r>
      <w:r w:rsidRPr="0011464D">
        <w:rPr>
          <w:color w:val="000000"/>
          <w:spacing w:val="-3"/>
          <w:kern w:val="0"/>
          <w:sz w:val="24"/>
          <w:lang w:val="x-none"/>
        </w:rPr>
        <w:t>长</w:t>
      </w:r>
      <w:r w:rsidRPr="0011464D">
        <w:rPr>
          <w:color w:val="000000"/>
          <w:spacing w:val="-101"/>
          <w:kern w:val="0"/>
          <w:sz w:val="24"/>
          <w:lang w:val="x-none"/>
        </w:rPr>
        <w:t>，</w:t>
      </w:r>
      <w:r w:rsidRPr="0011464D">
        <w:rPr>
          <w:color w:val="000000"/>
          <w:kern w:val="0"/>
          <w:sz w:val="24"/>
          <w:lang w:val="x-none"/>
        </w:rPr>
        <w:t>而在</w:t>
      </w:r>
      <w:r w:rsidRPr="0011464D">
        <w:rPr>
          <w:color w:val="000000"/>
          <w:spacing w:val="-3"/>
          <w:kern w:val="0"/>
          <w:sz w:val="24"/>
          <w:lang w:val="x-none"/>
        </w:rPr>
        <w:t>无</w:t>
      </w:r>
      <w:r w:rsidRPr="0011464D">
        <w:rPr>
          <w:color w:val="000000"/>
          <w:kern w:val="0"/>
          <w:sz w:val="24"/>
          <w:lang w:val="x-none"/>
        </w:rPr>
        <w:t>色</w:t>
      </w:r>
      <w:r w:rsidRPr="0011464D">
        <w:rPr>
          <w:color w:val="000000"/>
          <w:spacing w:val="-3"/>
          <w:kern w:val="0"/>
          <w:sz w:val="24"/>
          <w:lang w:val="x-none"/>
        </w:rPr>
        <w:t>氨</w:t>
      </w:r>
      <w:r w:rsidRPr="0011464D">
        <w:rPr>
          <w:color w:val="000000"/>
          <w:kern w:val="0"/>
          <w:sz w:val="24"/>
          <w:lang w:val="x-none"/>
        </w:rPr>
        <w:t>酸</w:t>
      </w:r>
      <w:r w:rsidRPr="0011464D">
        <w:rPr>
          <w:color w:val="000000"/>
          <w:spacing w:val="-3"/>
          <w:kern w:val="0"/>
          <w:sz w:val="24"/>
          <w:lang w:val="x-none"/>
        </w:rPr>
        <w:t>平</w:t>
      </w:r>
      <w:r w:rsidRPr="0011464D">
        <w:rPr>
          <w:color w:val="000000"/>
          <w:kern w:val="0"/>
          <w:sz w:val="24"/>
          <w:lang w:val="x-none"/>
        </w:rPr>
        <w:t>板</w:t>
      </w:r>
      <w:r w:rsidRPr="0011464D">
        <w:rPr>
          <w:color w:val="000000"/>
          <w:spacing w:val="-3"/>
          <w:kern w:val="0"/>
          <w:sz w:val="24"/>
          <w:lang w:val="x-none"/>
        </w:rPr>
        <w:t>上</w:t>
      </w:r>
      <w:r w:rsidRPr="0011464D">
        <w:rPr>
          <w:color w:val="000000"/>
          <w:kern w:val="0"/>
          <w:sz w:val="24"/>
          <w:lang w:val="x-none"/>
        </w:rPr>
        <w:t>则</w:t>
      </w:r>
      <w:r w:rsidRPr="0011464D">
        <w:rPr>
          <w:color w:val="000000"/>
          <w:spacing w:val="-3"/>
          <w:kern w:val="0"/>
          <w:sz w:val="24"/>
          <w:lang w:val="x-none"/>
        </w:rPr>
        <w:t>不</w:t>
      </w:r>
      <w:r w:rsidRPr="0011464D">
        <w:rPr>
          <w:color w:val="000000"/>
          <w:kern w:val="0"/>
          <w:sz w:val="24"/>
          <w:lang w:val="x-none"/>
        </w:rPr>
        <w:t>能</w:t>
      </w:r>
      <w:r w:rsidRPr="0011464D">
        <w:rPr>
          <w:color w:val="000000"/>
          <w:spacing w:val="-3"/>
          <w:kern w:val="0"/>
          <w:sz w:val="24"/>
          <w:lang w:val="x-none"/>
        </w:rPr>
        <w:t>生长</w:t>
      </w:r>
      <w:r w:rsidRPr="0011464D">
        <w:rPr>
          <w:color w:val="000000"/>
          <w:kern w:val="0"/>
          <w:sz w:val="24"/>
          <w:lang w:val="x-none"/>
        </w:rPr>
        <w:t>。</w:t>
      </w:r>
    </w:p>
    <w:p w14:paraId="60E2E026" w14:textId="77777777"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w:t>
      </w:r>
      <w:r w:rsidRPr="0011464D">
        <w:rPr>
          <w:color w:val="000000"/>
          <w:kern w:val="0"/>
          <w:sz w:val="24"/>
          <w:lang w:val="x-none"/>
        </w:rPr>
        <w:t>2</w:t>
      </w:r>
      <w:r w:rsidRPr="0011464D">
        <w:rPr>
          <w:color w:val="000000"/>
          <w:kern w:val="0"/>
          <w:sz w:val="24"/>
          <w:lang w:val="x-none"/>
        </w:rPr>
        <w:t>）深粗糙型（</w:t>
      </w:r>
      <w:proofErr w:type="spellStart"/>
      <w:r w:rsidRPr="0011464D">
        <w:rPr>
          <w:color w:val="000000"/>
          <w:kern w:val="0"/>
          <w:sz w:val="24"/>
          <w:lang w:val="x-none"/>
        </w:rPr>
        <w:t>rfa</w:t>
      </w:r>
      <w:proofErr w:type="spellEnd"/>
      <w:r w:rsidRPr="0011464D">
        <w:rPr>
          <w:color w:val="000000"/>
          <w:kern w:val="0"/>
          <w:sz w:val="24"/>
          <w:lang w:val="x-none"/>
        </w:rPr>
        <w:t>）突变鉴定（脂多糖屏障缺陷鉴定）</w:t>
      </w:r>
    </w:p>
    <w:p w14:paraId="7ABDF648" w14:textId="77777777"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lastRenderedPageBreak/>
        <w:t>吸取</w:t>
      </w:r>
      <w:r w:rsidRPr="0011464D">
        <w:rPr>
          <w:color w:val="000000"/>
          <w:kern w:val="0"/>
          <w:sz w:val="24"/>
          <w:lang w:val="x-none"/>
        </w:rPr>
        <w:t>0.1%</w:t>
      </w:r>
      <w:r w:rsidRPr="0011464D">
        <w:rPr>
          <w:color w:val="000000"/>
          <w:kern w:val="0"/>
          <w:sz w:val="24"/>
          <w:lang w:val="x-none"/>
        </w:rPr>
        <w:t>结晶紫溶液</w:t>
      </w:r>
      <w:r w:rsidRPr="0011464D">
        <w:rPr>
          <w:color w:val="000000"/>
          <w:kern w:val="0"/>
          <w:sz w:val="24"/>
          <w:lang w:val="x-none"/>
        </w:rPr>
        <w:t>20μl</w:t>
      </w:r>
      <w:r w:rsidRPr="0011464D">
        <w:rPr>
          <w:color w:val="000000"/>
          <w:kern w:val="0"/>
          <w:sz w:val="24"/>
          <w:lang w:val="x-none"/>
        </w:rPr>
        <w:t>于营养琼脂平板表面涂成一条带，待结晶紫溶液干后，在与结晶紫带垂直方向划线接种测试菌株。</w:t>
      </w:r>
      <w:r w:rsidRPr="0011464D">
        <w:rPr>
          <w:color w:val="000000"/>
          <w:kern w:val="0"/>
          <w:sz w:val="24"/>
          <w:lang w:val="x-none"/>
        </w:rPr>
        <w:t>37℃</w:t>
      </w:r>
      <w:r w:rsidRPr="0011464D">
        <w:rPr>
          <w:color w:val="000000"/>
          <w:kern w:val="0"/>
          <w:sz w:val="24"/>
          <w:lang w:val="x-none"/>
        </w:rPr>
        <w:t>培养</w:t>
      </w:r>
      <w:r w:rsidRPr="0011464D">
        <w:rPr>
          <w:color w:val="000000"/>
          <w:kern w:val="0"/>
          <w:sz w:val="24"/>
          <w:lang w:val="x-none"/>
        </w:rPr>
        <w:t>24</w:t>
      </w:r>
      <w:r>
        <w:rPr>
          <w:rFonts w:hint="eastAsia"/>
          <w:color w:val="000000"/>
          <w:kern w:val="0"/>
          <w:sz w:val="24"/>
          <w:lang w:val="x-none"/>
        </w:rPr>
        <w:t>h</w:t>
      </w:r>
      <w:r w:rsidRPr="0011464D">
        <w:rPr>
          <w:color w:val="000000"/>
          <w:kern w:val="0"/>
          <w:sz w:val="24"/>
          <w:lang w:val="x-none"/>
        </w:rPr>
        <w:t>～</w:t>
      </w:r>
      <w:r w:rsidRPr="0011464D">
        <w:rPr>
          <w:color w:val="000000"/>
          <w:kern w:val="0"/>
          <w:sz w:val="24"/>
          <w:lang w:val="x-none"/>
        </w:rPr>
        <w:t>48h</w:t>
      </w:r>
      <w:r w:rsidRPr="0011464D">
        <w:rPr>
          <w:color w:val="000000"/>
          <w:kern w:val="0"/>
          <w:sz w:val="24"/>
          <w:lang w:val="x-none"/>
        </w:rPr>
        <w:t>，观察生长情况。</w:t>
      </w:r>
    </w:p>
    <w:p w14:paraId="649E183F" w14:textId="77777777"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若</w:t>
      </w:r>
      <w:r w:rsidRPr="0011464D">
        <w:rPr>
          <w:color w:val="000000"/>
          <w:spacing w:val="-3"/>
          <w:kern w:val="0"/>
          <w:sz w:val="24"/>
          <w:lang w:val="x-none"/>
        </w:rPr>
        <w:t>在结晶紫溶液</w:t>
      </w:r>
      <w:proofErr w:type="gramStart"/>
      <w:r w:rsidRPr="0011464D">
        <w:rPr>
          <w:color w:val="000000"/>
          <w:spacing w:val="-3"/>
          <w:kern w:val="0"/>
          <w:sz w:val="24"/>
          <w:lang w:val="x-none"/>
        </w:rPr>
        <w:t>渗透区</w:t>
      </w:r>
      <w:proofErr w:type="gramEnd"/>
      <w:r w:rsidRPr="0011464D">
        <w:rPr>
          <w:color w:val="000000"/>
          <w:spacing w:val="-3"/>
          <w:kern w:val="0"/>
          <w:sz w:val="24"/>
          <w:lang w:val="x-none"/>
        </w:rPr>
        <w:t>出现抑菌</w:t>
      </w:r>
      <w:r w:rsidRPr="0011464D">
        <w:rPr>
          <w:color w:val="000000"/>
          <w:spacing w:val="-70"/>
          <w:kern w:val="0"/>
          <w:sz w:val="24"/>
          <w:lang w:val="x-none"/>
        </w:rPr>
        <w:t>，</w:t>
      </w:r>
      <w:r w:rsidRPr="0011464D">
        <w:rPr>
          <w:color w:val="000000"/>
          <w:spacing w:val="-3"/>
          <w:kern w:val="0"/>
          <w:sz w:val="24"/>
          <w:lang w:val="x-none"/>
        </w:rPr>
        <w:t>说</w:t>
      </w:r>
      <w:r w:rsidRPr="0011464D">
        <w:rPr>
          <w:color w:val="000000"/>
          <w:kern w:val="0"/>
          <w:sz w:val="24"/>
          <w:lang w:val="x-none"/>
        </w:rPr>
        <w:t>明</w:t>
      </w:r>
      <w:r w:rsidRPr="0011464D">
        <w:rPr>
          <w:color w:val="000000"/>
          <w:spacing w:val="-3"/>
          <w:kern w:val="0"/>
          <w:sz w:val="24"/>
          <w:lang w:val="x-none"/>
        </w:rPr>
        <w:t>该</w:t>
      </w:r>
      <w:r w:rsidRPr="0011464D">
        <w:rPr>
          <w:color w:val="000000"/>
          <w:kern w:val="0"/>
          <w:sz w:val="24"/>
          <w:lang w:val="x-none"/>
        </w:rPr>
        <w:t>待</w:t>
      </w:r>
      <w:r w:rsidRPr="0011464D">
        <w:rPr>
          <w:color w:val="000000"/>
          <w:spacing w:val="-3"/>
          <w:kern w:val="0"/>
          <w:sz w:val="24"/>
          <w:lang w:val="x-none"/>
        </w:rPr>
        <w:t>测</w:t>
      </w:r>
      <w:r w:rsidRPr="0011464D">
        <w:rPr>
          <w:color w:val="000000"/>
          <w:kern w:val="0"/>
          <w:sz w:val="24"/>
          <w:lang w:val="x-none"/>
        </w:rPr>
        <w:t>菌</w:t>
      </w:r>
      <w:r w:rsidRPr="0011464D">
        <w:rPr>
          <w:color w:val="000000"/>
          <w:spacing w:val="-3"/>
          <w:kern w:val="0"/>
          <w:sz w:val="24"/>
          <w:lang w:val="x-none"/>
        </w:rPr>
        <w:t>株</w:t>
      </w:r>
      <w:r w:rsidRPr="0011464D">
        <w:rPr>
          <w:color w:val="000000"/>
          <w:kern w:val="0"/>
          <w:sz w:val="24"/>
          <w:lang w:val="x-none"/>
        </w:rPr>
        <w:t>具有</w:t>
      </w:r>
      <w:proofErr w:type="spellStart"/>
      <w:r w:rsidRPr="0011464D">
        <w:rPr>
          <w:color w:val="000000"/>
          <w:spacing w:val="-1"/>
          <w:kern w:val="0"/>
          <w:sz w:val="24"/>
          <w:lang w:val="x-none"/>
        </w:rPr>
        <w:t>rfa</w:t>
      </w:r>
      <w:r w:rsidRPr="0011464D">
        <w:rPr>
          <w:color w:val="000000"/>
          <w:kern w:val="0"/>
          <w:sz w:val="24"/>
          <w:lang w:val="x-none"/>
        </w:rPr>
        <w:t>突变，存在脂多糖屏障缺陷</w:t>
      </w:r>
      <w:proofErr w:type="spellEnd"/>
      <w:r w:rsidRPr="0011464D">
        <w:rPr>
          <w:color w:val="000000"/>
          <w:kern w:val="0"/>
          <w:sz w:val="24"/>
          <w:lang w:val="x-none"/>
        </w:rPr>
        <w:t>。</w:t>
      </w:r>
    </w:p>
    <w:p w14:paraId="20151EE7" w14:textId="77777777"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w:t>
      </w:r>
      <w:r w:rsidRPr="0011464D">
        <w:rPr>
          <w:color w:val="000000"/>
          <w:kern w:val="0"/>
          <w:sz w:val="24"/>
          <w:lang w:val="x-none"/>
        </w:rPr>
        <w:t>3</w:t>
      </w:r>
      <w:r w:rsidRPr="0011464D">
        <w:rPr>
          <w:color w:val="000000"/>
          <w:kern w:val="0"/>
          <w:sz w:val="24"/>
          <w:lang w:val="x-none"/>
        </w:rPr>
        <w:t>）</w:t>
      </w:r>
      <w:proofErr w:type="spellStart"/>
      <w:r w:rsidRPr="0011464D">
        <w:rPr>
          <w:color w:val="000000"/>
          <w:kern w:val="0"/>
          <w:sz w:val="24"/>
          <w:lang w:val="x-none"/>
        </w:rPr>
        <w:t>uvrB</w:t>
      </w:r>
      <w:proofErr w:type="spellEnd"/>
      <w:r w:rsidRPr="0011464D">
        <w:rPr>
          <w:color w:val="000000"/>
          <w:kern w:val="0"/>
          <w:sz w:val="24"/>
          <w:lang w:val="x-none"/>
        </w:rPr>
        <w:t>/</w:t>
      </w:r>
      <w:proofErr w:type="spellStart"/>
      <w:r w:rsidRPr="0011464D">
        <w:rPr>
          <w:color w:val="000000"/>
          <w:kern w:val="0"/>
          <w:sz w:val="24"/>
          <w:lang w:val="x-none"/>
        </w:rPr>
        <w:t>A</w:t>
      </w:r>
      <w:r w:rsidRPr="0011464D">
        <w:rPr>
          <w:color w:val="000000"/>
          <w:kern w:val="0"/>
          <w:sz w:val="24"/>
          <w:lang w:val="x-none"/>
        </w:rPr>
        <w:t>缺失鉴定</w:t>
      </w:r>
      <w:proofErr w:type="spellEnd"/>
      <w:r w:rsidRPr="0011464D">
        <w:rPr>
          <w:color w:val="000000"/>
          <w:kern w:val="0"/>
          <w:sz w:val="24"/>
          <w:lang w:val="x-none"/>
        </w:rPr>
        <w:t>（紫</w:t>
      </w:r>
      <w:r w:rsidRPr="0011464D">
        <w:rPr>
          <w:color w:val="000000"/>
          <w:spacing w:val="-3"/>
          <w:kern w:val="0"/>
          <w:sz w:val="24"/>
          <w:lang w:val="x-none"/>
        </w:rPr>
        <w:t>外</w:t>
      </w:r>
      <w:r w:rsidRPr="0011464D">
        <w:rPr>
          <w:color w:val="000000"/>
          <w:kern w:val="0"/>
          <w:sz w:val="24"/>
          <w:lang w:val="x-none"/>
        </w:rPr>
        <w:t>线</w:t>
      </w:r>
      <w:r w:rsidRPr="0011464D">
        <w:rPr>
          <w:color w:val="000000"/>
          <w:spacing w:val="-3"/>
          <w:kern w:val="0"/>
          <w:sz w:val="24"/>
          <w:lang w:val="x-none"/>
        </w:rPr>
        <w:t>敏</w:t>
      </w:r>
      <w:r w:rsidRPr="0011464D">
        <w:rPr>
          <w:color w:val="000000"/>
          <w:kern w:val="0"/>
          <w:sz w:val="24"/>
          <w:lang w:val="x-none"/>
        </w:rPr>
        <w:t>感性）</w:t>
      </w:r>
    </w:p>
    <w:p w14:paraId="654F3A9D" w14:textId="77777777"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吸</w:t>
      </w:r>
      <w:r w:rsidRPr="0011464D">
        <w:rPr>
          <w:color w:val="000000"/>
          <w:spacing w:val="-3"/>
          <w:kern w:val="0"/>
          <w:sz w:val="24"/>
          <w:lang w:val="x-none"/>
        </w:rPr>
        <w:t>取</w:t>
      </w:r>
      <w:r w:rsidRPr="0011464D">
        <w:rPr>
          <w:color w:val="000000"/>
          <w:kern w:val="0"/>
          <w:sz w:val="24"/>
          <w:lang w:val="x-none"/>
        </w:rPr>
        <w:t>待</w:t>
      </w:r>
      <w:r w:rsidRPr="0011464D">
        <w:rPr>
          <w:color w:val="000000"/>
          <w:spacing w:val="-3"/>
          <w:kern w:val="0"/>
          <w:sz w:val="24"/>
          <w:lang w:val="x-none"/>
        </w:rPr>
        <w:t>测</w:t>
      </w:r>
      <w:r w:rsidRPr="0011464D">
        <w:rPr>
          <w:color w:val="000000"/>
          <w:kern w:val="0"/>
          <w:sz w:val="24"/>
          <w:lang w:val="x-none"/>
        </w:rPr>
        <w:t>菌</w:t>
      </w:r>
      <w:r w:rsidRPr="0011464D">
        <w:rPr>
          <w:color w:val="000000"/>
          <w:spacing w:val="-3"/>
          <w:kern w:val="0"/>
          <w:sz w:val="24"/>
          <w:lang w:val="x-none"/>
        </w:rPr>
        <w:t>株</w:t>
      </w:r>
      <w:r w:rsidRPr="0011464D">
        <w:rPr>
          <w:color w:val="000000"/>
          <w:kern w:val="0"/>
          <w:sz w:val="24"/>
          <w:lang w:val="x-none"/>
        </w:rPr>
        <w:t>增</w:t>
      </w:r>
      <w:r w:rsidRPr="0011464D">
        <w:rPr>
          <w:color w:val="000000"/>
          <w:spacing w:val="-3"/>
          <w:kern w:val="0"/>
          <w:sz w:val="24"/>
          <w:lang w:val="x-none"/>
        </w:rPr>
        <w:t>菌</w:t>
      </w:r>
      <w:r w:rsidRPr="0011464D">
        <w:rPr>
          <w:color w:val="000000"/>
          <w:kern w:val="0"/>
          <w:sz w:val="24"/>
          <w:lang w:val="x-none"/>
        </w:rPr>
        <w:t>液</w:t>
      </w:r>
      <w:r w:rsidRPr="0011464D">
        <w:rPr>
          <w:color w:val="000000"/>
          <w:kern w:val="0"/>
          <w:sz w:val="24"/>
          <w:lang w:val="x-none"/>
        </w:rPr>
        <w:t>0.1</w:t>
      </w:r>
      <w:r w:rsidRPr="0011464D">
        <w:rPr>
          <w:color w:val="000000"/>
          <w:spacing w:val="-4"/>
          <w:kern w:val="0"/>
          <w:sz w:val="24"/>
          <w:lang w:val="x-none"/>
        </w:rPr>
        <w:t>m</w:t>
      </w:r>
      <w:r w:rsidRPr="0011464D">
        <w:rPr>
          <w:color w:val="000000"/>
          <w:kern w:val="0"/>
          <w:sz w:val="24"/>
          <w:lang w:val="x-none"/>
        </w:rPr>
        <w:t>l</w:t>
      </w:r>
      <w:r w:rsidRPr="0011464D">
        <w:rPr>
          <w:color w:val="000000"/>
          <w:kern w:val="0"/>
          <w:sz w:val="24"/>
          <w:lang w:val="x-none"/>
        </w:rPr>
        <w:t>于营养琼</w:t>
      </w:r>
      <w:r w:rsidRPr="0011464D">
        <w:rPr>
          <w:color w:val="000000"/>
          <w:spacing w:val="-3"/>
          <w:kern w:val="0"/>
          <w:sz w:val="24"/>
          <w:lang w:val="x-none"/>
        </w:rPr>
        <w:t>脂</w:t>
      </w:r>
      <w:r w:rsidRPr="0011464D">
        <w:rPr>
          <w:color w:val="000000"/>
          <w:kern w:val="0"/>
          <w:sz w:val="24"/>
          <w:lang w:val="x-none"/>
        </w:rPr>
        <w:t>平板</w:t>
      </w:r>
      <w:r w:rsidRPr="0011464D">
        <w:rPr>
          <w:color w:val="000000"/>
          <w:spacing w:val="-3"/>
          <w:kern w:val="0"/>
          <w:sz w:val="24"/>
          <w:lang w:val="x-none"/>
        </w:rPr>
        <w:t>上</w:t>
      </w:r>
      <w:r w:rsidRPr="0011464D">
        <w:rPr>
          <w:color w:val="000000"/>
          <w:kern w:val="0"/>
          <w:sz w:val="24"/>
          <w:lang w:val="x-none"/>
        </w:rPr>
        <w:t>划</w:t>
      </w:r>
      <w:r w:rsidRPr="0011464D">
        <w:rPr>
          <w:color w:val="000000"/>
          <w:spacing w:val="-3"/>
          <w:kern w:val="0"/>
          <w:sz w:val="24"/>
          <w:lang w:val="x-none"/>
        </w:rPr>
        <w:t>线</w:t>
      </w:r>
      <w:r w:rsidRPr="0011464D">
        <w:rPr>
          <w:color w:val="000000"/>
          <w:kern w:val="0"/>
          <w:sz w:val="24"/>
          <w:lang w:val="x-none"/>
        </w:rPr>
        <w:t>，</w:t>
      </w:r>
      <w:r w:rsidRPr="0011464D">
        <w:rPr>
          <w:color w:val="000000"/>
          <w:spacing w:val="-3"/>
          <w:kern w:val="0"/>
          <w:sz w:val="24"/>
          <w:lang w:val="x-none"/>
        </w:rPr>
        <w:t>用</w:t>
      </w:r>
      <w:r w:rsidRPr="0011464D">
        <w:rPr>
          <w:color w:val="000000"/>
          <w:kern w:val="0"/>
          <w:sz w:val="24"/>
          <w:lang w:val="x-none"/>
        </w:rPr>
        <w:t>黑</w:t>
      </w:r>
      <w:r w:rsidRPr="0011464D">
        <w:rPr>
          <w:color w:val="000000"/>
          <w:spacing w:val="-3"/>
          <w:kern w:val="0"/>
          <w:sz w:val="24"/>
          <w:lang w:val="x-none"/>
        </w:rPr>
        <w:t>纸</w:t>
      </w:r>
      <w:r w:rsidRPr="0011464D">
        <w:rPr>
          <w:color w:val="000000"/>
          <w:kern w:val="0"/>
          <w:sz w:val="24"/>
          <w:lang w:val="x-none"/>
        </w:rPr>
        <w:t>盖</w:t>
      </w:r>
      <w:r w:rsidRPr="0011464D">
        <w:rPr>
          <w:color w:val="000000"/>
          <w:spacing w:val="-3"/>
          <w:kern w:val="0"/>
          <w:sz w:val="24"/>
          <w:lang w:val="x-none"/>
        </w:rPr>
        <w:t>住</w:t>
      </w:r>
      <w:r w:rsidRPr="0011464D">
        <w:rPr>
          <w:color w:val="000000"/>
          <w:kern w:val="0"/>
          <w:sz w:val="24"/>
          <w:lang w:val="x-none"/>
        </w:rPr>
        <w:t>平板</w:t>
      </w:r>
      <w:r w:rsidRPr="0011464D">
        <w:rPr>
          <w:color w:val="000000"/>
          <w:spacing w:val="-3"/>
          <w:kern w:val="0"/>
          <w:sz w:val="24"/>
          <w:lang w:val="x-none"/>
        </w:rPr>
        <w:t>的</w:t>
      </w:r>
      <w:r w:rsidRPr="0011464D">
        <w:rPr>
          <w:color w:val="000000"/>
          <w:kern w:val="0"/>
          <w:sz w:val="24"/>
          <w:lang w:val="x-none"/>
        </w:rPr>
        <w:t>一半，在距</w:t>
      </w:r>
      <w:r w:rsidRPr="0011464D">
        <w:rPr>
          <w:color w:val="000000"/>
          <w:kern w:val="0"/>
          <w:sz w:val="24"/>
          <w:lang w:val="x-none"/>
        </w:rPr>
        <w:t>15W</w:t>
      </w:r>
      <w:r w:rsidRPr="0011464D">
        <w:rPr>
          <w:color w:val="000000"/>
          <w:kern w:val="0"/>
          <w:sz w:val="24"/>
          <w:lang w:val="x-none"/>
        </w:rPr>
        <w:t>紫外线灭菌灯下</w:t>
      </w:r>
      <w:r w:rsidRPr="0011464D">
        <w:rPr>
          <w:color w:val="000000"/>
          <w:kern w:val="0"/>
          <w:sz w:val="24"/>
          <w:lang w:val="x-none"/>
        </w:rPr>
        <w:t>33cm</w:t>
      </w:r>
      <w:r w:rsidRPr="0011464D">
        <w:rPr>
          <w:color w:val="000000"/>
          <w:kern w:val="0"/>
          <w:sz w:val="24"/>
          <w:lang w:val="x-none"/>
        </w:rPr>
        <w:t>处照射</w:t>
      </w:r>
      <w:r w:rsidRPr="0011464D">
        <w:rPr>
          <w:color w:val="000000"/>
          <w:kern w:val="0"/>
          <w:sz w:val="24"/>
          <w:lang w:val="x-none"/>
        </w:rPr>
        <w:t>8s</w:t>
      </w:r>
      <w:r w:rsidRPr="0011464D">
        <w:rPr>
          <w:color w:val="000000"/>
          <w:kern w:val="0"/>
          <w:sz w:val="24"/>
          <w:lang w:val="x-none"/>
        </w:rPr>
        <w:t>，</w:t>
      </w:r>
      <w:r w:rsidRPr="0011464D">
        <w:rPr>
          <w:color w:val="000000"/>
          <w:kern w:val="0"/>
          <w:sz w:val="24"/>
          <w:lang w:val="x-none"/>
        </w:rPr>
        <w:t>37℃</w:t>
      </w:r>
      <w:r w:rsidRPr="0011464D">
        <w:rPr>
          <w:color w:val="000000"/>
          <w:kern w:val="0"/>
          <w:sz w:val="24"/>
          <w:lang w:val="x-none"/>
        </w:rPr>
        <w:t>培养</w:t>
      </w:r>
      <w:r w:rsidRPr="0011464D">
        <w:rPr>
          <w:color w:val="000000"/>
          <w:kern w:val="0"/>
          <w:sz w:val="24"/>
          <w:lang w:val="x-none"/>
        </w:rPr>
        <w:t>24h</w:t>
      </w:r>
      <w:r w:rsidRPr="0011464D">
        <w:rPr>
          <w:color w:val="000000"/>
          <w:kern w:val="0"/>
          <w:sz w:val="24"/>
          <w:lang w:val="x-none"/>
        </w:rPr>
        <w:t>，观察生长情况。</w:t>
      </w:r>
    </w:p>
    <w:p w14:paraId="2B8889CE" w14:textId="77777777" w:rsidR="00241D3A" w:rsidRPr="0011464D" w:rsidRDefault="00241D3A" w:rsidP="00241D3A">
      <w:pPr>
        <w:adjustRightInd w:val="0"/>
        <w:snapToGrid w:val="0"/>
        <w:spacing w:line="360" w:lineRule="auto"/>
        <w:ind w:firstLineChars="200" w:firstLine="480"/>
        <w:jc w:val="both"/>
        <w:rPr>
          <w:color w:val="000000"/>
          <w:kern w:val="0"/>
          <w:sz w:val="24"/>
          <w:lang w:val="x-none"/>
        </w:rPr>
      </w:pPr>
      <w:proofErr w:type="spellStart"/>
      <w:r w:rsidRPr="0011464D">
        <w:rPr>
          <w:color w:val="000000"/>
          <w:kern w:val="0"/>
          <w:sz w:val="24"/>
          <w:lang w:val="x-none"/>
        </w:rPr>
        <w:t>uvrB</w:t>
      </w:r>
      <w:proofErr w:type="spellEnd"/>
      <w:r w:rsidRPr="0011464D">
        <w:rPr>
          <w:color w:val="000000"/>
          <w:kern w:val="0"/>
          <w:sz w:val="24"/>
          <w:lang w:val="x-none"/>
        </w:rPr>
        <w:t>/</w:t>
      </w:r>
      <w:proofErr w:type="spellStart"/>
      <w:r w:rsidRPr="0011464D">
        <w:rPr>
          <w:color w:val="000000"/>
          <w:kern w:val="0"/>
          <w:sz w:val="24"/>
          <w:lang w:val="x-none"/>
        </w:rPr>
        <w:t>A</w:t>
      </w:r>
      <w:r w:rsidRPr="0011464D">
        <w:rPr>
          <w:color w:val="000000"/>
          <w:kern w:val="0"/>
          <w:sz w:val="24"/>
          <w:lang w:val="x-none"/>
        </w:rPr>
        <w:t>缺失即切除修复系统缺失。具有</w:t>
      </w:r>
      <w:proofErr w:type="spellEnd"/>
      <w:r w:rsidRPr="005740E6">
        <w:rPr>
          <w:rFonts w:ascii="宋体" w:hAnsi="宋体" w:cs="宋体" w:hint="eastAsia"/>
          <w:color w:val="000000"/>
          <w:kern w:val="0"/>
          <w:sz w:val="24"/>
          <w:lang w:val="x-none"/>
        </w:rPr>
        <w:t>△</w:t>
      </w:r>
      <w:proofErr w:type="spellStart"/>
      <w:r w:rsidRPr="0011464D">
        <w:rPr>
          <w:i/>
          <w:color w:val="000000"/>
          <w:kern w:val="0"/>
          <w:sz w:val="24"/>
          <w:lang w:val="x-none"/>
        </w:rPr>
        <w:t>uvr</w:t>
      </w:r>
      <w:r w:rsidRPr="0011464D">
        <w:rPr>
          <w:color w:val="000000"/>
          <w:kern w:val="0"/>
          <w:sz w:val="24"/>
          <w:lang w:val="x-none"/>
        </w:rPr>
        <w:t>B</w:t>
      </w:r>
      <w:proofErr w:type="spellEnd"/>
      <w:r w:rsidRPr="0011464D">
        <w:rPr>
          <w:color w:val="000000"/>
          <w:kern w:val="0"/>
          <w:sz w:val="24"/>
          <w:lang w:val="x-none"/>
        </w:rPr>
        <w:t>/</w:t>
      </w:r>
      <w:proofErr w:type="spellStart"/>
      <w:r w:rsidRPr="0011464D">
        <w:rPr>
          <w:color w:val="000000"/>
          <w:kern w:val="0"/>
          <w:sz w:val="24"/>
          <w:lang w:val="x-none"/>
        </w:rPr>
        <w:t>A</w:t>
      </w:r>
      <w:r w:rsidRPr="0011464D">
        <w:rPr>
          <w:color w:val="000000"/>
          <w:kern w:val="0"/>
          <w:sz w:val="24"/>
          <w:lang w:val="x-none"/>
        </w:rPr>
        <w:t>突变的</w:t>
      </w:r>
      <w:proofErr w:type="gramStart"/>
      <w:r w:rsidRPr="0011464D">
        <w:rPr>
          <w:color w:val="000000"/>
          <w:kern w:val="0"/>
          <w:sz w:val="24"/>
          <w:lang w:val="x-none"/>
        </w:rPr>
        <w:t>菌株仅</w:t>
      </w:r>
      <w:proofErr w:type="gramEnd"/>
      <w:r w:rsidRPr="0011464D">
        <w:rPr>
          <w:color w:val="000000"/>
          <w:kern w:val="0"/>
          <w:sz w:val="24"/>
          <w:lang w:val="x-none"/>
        </w:rPr>
        <w:t>在没有照射过的一半生长，而具有完整地切除修复系统的菌株在没有照射过的一半和照射过的一半均能生长</w:t>
      </w:r>
      <w:proofErr w:type="spellEnd"/>
      <w:r w:rsidRPr="0011464D">
        <w:rPr>
          <w:color w:val="000000"/>
          <w:kern w:val="0"/>
          <w:sz w:val="24"/>
          <w:lang w:val="x-none"/>
        </w:rPr>
        <w:t>。</w:t>
      </w:r>
    </w:p>
    <w:p w14:paraId="301B6579" w14:textId="4F8CC2C7"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w:t>
      </w:r>
      <w:r w:rsidRPr="0011464D">
        <w:rPr>
          <w:color w:val="000000"/>
          <w:kern w:val="0"/>
          <w:sz w:val="24"/>
          <w:lang w:val="x-none"/>
        </w:rPr>
        <w:t>4</w:t>
      </w:r>
      <w:r w:rsidRPr="0011464D">
        <w:rPr>
          <w:color w:val="000000"/>
          <w:kern w:val="0"/>
          <w:sz w:val="24"/>
          <w:lang w:val="x-none"/>
        </w:rPr>
        <w:t>）</w:t>
      </w:r>
      <w:r w:rsidRPr="0011464D">
        <w:rPr>
          <w:sz w:val="24"/>
        </w:rPr>
        <w:t>R</w:t>
      </w:r>
      <w:r w:rsidRPr="0011464D">
        <w:rPr>
          <w:sz w:val="24"/>
        </w:rPr>
        <w:t>因子鉴定</w:t>
      </w:r>
      <w:r w:rsidRPr="0011464D">
        <w:rPr>
          <w:color w:val="000000"/>
          <w:kern w:val="0"/>
          <w:sz w:val="24"/>
          <w:lang w:val="x-none"/>
        </w:rPr>
        <w:t>（</w:t>
      </w:r>
      <w:r w:rsidR="00433351">
        <w:rPr>
          <w:color w:val="000000"/>
          <w:kern w:val="0"/>
          <w:sz w:val="24"/>
          <w:lang w:val="x-none"/>
        </w:rPr>
        <w:t>氨</w:t>
      </w:r>
      <w:proofErr w:type="gramStart"/>
      <w:r w:rsidR="00433351">
        <w:rPr>
          <w:color w:val="000000"/>
          <w:kern w:val="0"/>
          <w:sz w:val="24"/>
          <w:lang w:val="x-none"/>
        </w:rPr>
        <w:t>苄</w:t>
      </w:r>
      <w:proofErr w:type="gramEnd"/>
      <w:r w:rsidR="00433351">
        <w:rPr>
          <w:color w:val="000000"/>
          <w:kern w:val="0"/>
          <w:sz w:val="24"/>
          <w:lang w:val="x-none"/>
        </w:rPr>
        <w:t>西林</w:t>
      </w:r>
      <w:r w:rsidRPr="0011464D">
        <w:rPr>
          <w:color w:val="000000"/>
          <w:kern w:val="0"/>
          <w:sz w:val="24"/>
          <w:lang w:val="x-none"/>
        </w:rPr>
        <w:t>抗性）</w:t>
      </w:r>
    </w:p>
    <w:p w14:paraId="2610B14B" w14:textId="66193378"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吸取待测菌株增菌液</w:t>
      </w:r>
      <w:r w:rsidRPr="0011464D">
        <w:rPr>
          <w:color w:val="000000"/>
          <w:kern w:val="0"/>
          <w:sz w:val="24"/>
          <w:lang w:val="x-none"/>
        </w:rPr>
        <w:t>0.1ml</w:t>
      </w:r>
      <w:r w:rsidRPr="0011464D">
        <w:rPr>
          <w:color w:val="000000"/>
          <w:kern w:val="0"/>
          <w:sz w:val="24"/>
          <w:lang w:val="x-none"/>
        </w:rPr>
        <w:t>，在</w:t>
      </w:r>
      <w:r w:rsidR="00433351">
        <w:rPr>
          <w:color w:val="000000"/>
          <w:kern w:val="0"/>
          <w:sz w:val="24"/>
          <w:lang w:val="x-none"/>
        </w:rPr>
        <w:t>氨</w:t>
      </w:r>
      <w:proofErr w:type="gramStart"/>
      <w:r w:rsidR="00433351">
        <w:rPr>
          <w:color w:val="000000"/>
          <w:kern w:val="0"/>
          <w:sz w:val="24"/>
          <w:lang w:val="x-none"/>
        </w:rPr>
        <w:t>苄</w:t>
      </w:r>
      <w:proofErr w:type="gramEnd"/>
      <w:r w:rsidR="00433351">
        <w:rPr>
          <w:color w:val="000000"/>
          <w:kern w:val="0"/>
          <w:sz w:val="24"/>
          <w:lang w:val="x-none"/>
        </w:rPr>
        <w:t>西林</w:t>
      </w:r>
      <w:r w:rsidRPr="0011464D">
        <w:rPr>
          <w:color w:val="000000"/>
          <w:kern w:val="0"/>
          <w:sz w:val="24"/>
          <w:lang w:val="x-none"/>
        </w:rPr>
        <w:t>平板上划线，</w:t>
      </w:r>
      <w:r w:rsidRPr="0011464D">
        <w:rPr>
          <w:color w:val="000000"/>
          <w:kern w:val="0"/>
          <w:sz w:val="24"/>
          <w:lang w:val="x-none"/>
        </w:rPr>
        <w:t>37℃</w:t>
      </w:r>
      <w:r w:rsidRPr="0011464D">
        <w:rPr>
          <w:color w:val="000000"/>
          <w:kern w:val="0"/>
          <w:sz w:val="24"/>
          <w:lang w:val="x-none"/>
        </w:rPr>
        <w:t>培养</w:t>
      </w:r>
      <w:r w:rsidRPr="0011464D">
        <w:rPr>
          <w:color w:val="000000"/>
          <w:kern w:val="0"/>
          <w:sz w:val="24"/>
          <w:lang w:val="x-none"/>
        </w:rPr>
        <w:t>24h</w:t>
      </w:r>
      <w:r w:rsidRPr="0011464D">
        <w:rPr>
          <w:color w:val="000000"/>
          <w:kern w:val="0"/>
          <w:sz w:val="24"/>
          <w:lang w:val="x-none"/>
        </w:rPr>
        <w:t>后观察生长情况。</w:t>
      </w:r>
    </w:p>
    <w:p w14:paraId="696E5805" w14:textId="5B0E381B"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若测试菌在</w:t>
      </w:r>
      <w:r w:rsidR="00433351">
        <w:rPr>
          <w:color w:val="000000"/>
          <w:kern w:val="0"/>
          <w:sz w:val="24"/>
          <w:lang w:val="x-none"/>
        </w:rPr>
        <w:t>氨</w:t>
      </w:r>
      <w:proofErr w:type="gramStart"/>
      <w:r w:rsidR="00433351">
        <w:rPr>
          <w:color w:val="000000"/>
          <w:kern w:val="0"/>
          <w:sz w:val="24"/>
          <w:lang w:val="x-none"/>
        </w:rPr>
        <w:t>苄</w:t>
      </w:r>
      <w:proofErr w:type="gramEnd"/>
      <w:r w:rsidR="00433351">
        <w:rPr>
          <w:color w:val="000000"/>
          <w:kern w:val="0"/>
          <w:sz w:val="24"/>
          <w:lang w:val="x-none"/>
        </w:rPr>
        <w:t>西林</w:t>
      </w:r>
      <w:r w:rsidRPr="0011464D">
        <w:rPr>
          <w:color w:val="000000"/>
          <w:kern w:val="0"/>
          <w:sz w:val="24"/>
          <w:lang w:val="x-none"/>
        </w:rPr>
        <w:t>平板上生长，说明该测试</w:t>
      </w:r>
      <w:proofErr w:type="gramStart"/>
      <w:r w:rsidRPr="0011464D">
        <w:rPr>
          <w:color w:val="000000"/>
          <w:kern w:val="0"/>
          <w:sz w:val="24"/>
          <w:lang w:val="x-none"/>
        </w:rPr>
        <w:t>菌</w:t>
      </w:r>
      <w:proofErr w:type="gramEnd"/>
      <w:r w:rsidRPr="0011464D">
        <w:rPr>
          <w:color w:val="000000"/>
          <w:kern w:val="0"/>
          <w:sz w:val="24"/>
          <w:lang w:val="x-none"/>
        </w:rPr>
        <w:t>具有抗</w:t>
      </w:r>
      <w:r w:rsidR="00433351">
        <w:rPr>
          <w:color w:val="000000"/>
          <w:kern w:val="0"/>
          <w:sz w:val="24"/>
          <w:lang w:val="x-none"/>
        </w:rPr>
        <w:t>氨</w:t>
      </w:r>
      <w:proofErr w:type="gramStart"/>
      <w:r w:rsidR="00433351">
        <w:rPr>
          <w:color w:val="000000"/>
          <w:kern w:val="0"/>
          <w:sz w:val="24"/>
          <w:lang w:val="x-none"/>
        </w:rPr>
        <w:t>苄</w:t>
      </w:r>
      <w:proofErr w:type="gramEnd"/>
      <w:r w:rsidR="00433351">
        <w:rPr>
          <w:color w:val="000000"/>
          <w:kern w:val="0"/>
          <w:sz w:val="24"/>
          <w:lang w:val="x-none"/>
        </w:rPr>
        <w:t>西林</w:t>
      </w:r>
      <w:r w:rsidRPr="0011464D">
        <w:rPr>
          <w:color w:val="000000"/>
          <w:kern w:val="0"/>
          <w:sz w:val="24"/>
          <w:lang w:val="x-none"/>
        </w:rPr>
        <w:t>作用，表示含</w:t>
      </w:r>
      <w:proofErr w:type="spellStart"/>
      <w:r w:rsidRPr="0011464D">
        <w:rPr>
          <w:color w:val="000000"/>
          <w:kern w:val="0"/>
          <w:sz w:val="24"/>
          <w:lang w:val="x-none"/>
        </w:rPr>
        <w:t>R</w:t>
      </w:r>
      <w:r w:rsidRPr="0011464D">
        <w:rPr>
          <w:color w:val="000000"/>
          <w:kern w:val="0"/>
          <w:sz w:val="24"/>
          <w:lang w:val="x-none"/>
        </w:rPr>
        <w:t>因子，否则，表示测试</w:t>
      </w:r>
      <w:proofErr w:type="gramStart"/>
      <w:r w:rsidRPr="0011464D">
        <w:rPr>
          <w:color w:val="000000"/>
          <w:kern w:val="0"/>
          <w:sz w:val="24"/>
          <w:lang w:val="x-none"/>
        </w:rPr>
        <w:t>菌</w:t>
      </w:r>
      <w:proofErr w:type="gramEnd"/>
      <w:r w:rsidRPr="0011464D">
        <w:rPr>
          <w:color w:val="000000"/>
          <w:kern w:val="0"/>
          <w:sz w:val="24"/>
          <w:lang w:val="x-none"/>
        </w:rPr>
        <w:t>不含</w:t>
      </w:r>
      <w:r w:rsidRPr="0011464D">
        <w:rPr>
          <w:color w:val="000000"/>
          <w:kern w:val="0"/>
          <w:sz w:val="24"/>
          <w:lang w:val="x-none"/>
        </w:rPr>
        <w:t>R</w:t>
      </w:r>
      <w:r w:rsidRPr="0011464D">
        <w:rPr>
          <w:color w:val="000000"/>
          <w:kern w:val="0"/>
          <w:sz w:val="24"/>
          <w:lang w:val="x-none"/>
        </w:rPr>
        <w:t>因子或</w:t>
      </w:r>
      <w:r w:rsidRPr="0011464D">
        <w:rPr>
          <w:color w:val="000000"/>
          <w:kern w:val="0"/>
          <w:sz w:val="24"/>
          <w:lang w:val="x-none"/>
        </w:rPr>
        <w:t>R</w:t>
      </w:r>
      <w:r w:rsidRPr="0011464D">
        <w:rPr>
          <w:color w:val="000000"/>
          <w:kern w:val="0"/>
          <w:sz w:val="24"/>
          <w:lang w:val="x-none"/>
        </w:rPr>
        <w:t>因子丢失</w:t>
      </w:r>
      <w:proofErr w:type="spellEnd"/>
      <w:r w:rsidRPr="0011464D">
        <w:rPr>
          <w:color w:val="000000"/>
          <w:kern w:val="0"/>
          <w:sz w:val="24"/>
          <w:lang w:val="x-none"/>
        </w:rPr>
        <w:t>。</w:t>
      </w:r>
    </w:p>
    <w:p w14:paraId="4933A67C" w14:textId="77777777"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w:t>
      </w:r>
      <w:r w:rsidRPr="0011464D">
        <w:rPr>
          <w:color w:val="000000"/>
          <w:kern w:val="0"/>
          <w:sz w:val="24"/>
          <w:lang w:val="x-none"/>
        </w:rPr>
        <w:t>5</w:t>
      </w:r>
      <w:r w:rsidRPr="0011464D">
        <w:rPr>
          <w:color w:val="000000"/>
          <w:kern w:val="0"/>
          <w:sz w:val="24"/>
          <w:lang w:val="x-none"/>
        </w:rPr>
        <w:t>）</w:t>
      </w:r>
      <w:r w:rsidRPr="0011464D">
        <w:rPr>
          <w:sz w:val="24"/>
        </w:rPr>
        <w:t>pAQ1</w:t>
      </w:r>
      <w:r w:rsidRPr="0011464D">
        <w:rPr>
          <w:sz w:val="24"/>
        </w:rPr>
        <w:t>质粒鉴定</w:t>
      </w:r>
      <w:r w:rsidRPr="0011464D">
        <w:rPr>
          <w:color w:val="000000"/>
          <w:kern w:val="0"/>
          <w:sz w:val="24"/>
          <w:lang w:val="x-none"/>
        </w:rPr>
        <w:t>（四环素抗性）</w:t>
      </w:r>
    </w:p>
    <w:p w14:paraId="5D86C7C0" w14:textId="4B8B4E6E"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吸取待测菌株增菌液</w:t>
      </w:r>
      <w:r w:rsidRPr="0011464D">
        <w:rPr>
          <w:color w:val="000000"/>
          <w:kern w:val="0"/>
          <w:sz w:val="24"/>
          <w:lang w:val="x-none"/>
        </w:rPr>
        <w:t>0.1ml</w:t>
      </w:r>
      <w:r w:rsidRPr="0011464D">
        <w:rPr>
          <w:color w:val="000000"/>
          <w:kern w:val="0"/>
          <w:sz w:val="24"/>
          <w:lang w:val="x-none"/>
        </w:rPr>
        <w:t>于</w:t>
      </w:r>
      <w:r w:rsidR="00433351">
        <w:rPr>
          <w:color w:val="000000"/>
          <w:kern w:val="0"/>
          <w:sz w:val="24"/>
          <w:lang w:val="x-none"/>
        </w:rPr>
        <w:t>氨</w:t>
      </w:r>
      <w:proofErr w:type="gramStart"/>
      <w:r w:rsidR="00433351">
        <w:rPr>
          <w:color w:val="000000"/>
          <w:kern w:val="0"/>
          <w:sz w:val="24"/>
          <w:lang w:val="x-none"/>
        </w:rPr>
        <w:t>苄</w:t>
      </w:r>
      <w:proofErr w:type="gramEnd"/>
      <w:r w:rsidR="00433351">
        <w:rPr>
          <w:color w:val="000000"/>
          <w:kern w:val="0"/>
          <w:sz w:val="24"/>
          <w:lang w:val="x-none"/>
        </w:rPr>
        <w:t>西林</w:t>
      </w:r>
      <w:r w:rsidRPr="0011464D">
        <w:rPr>
          <w:color w:val="000000"/>
          <w:kern w:val="0"/>
          <w:sz w:val="24"/>
          <w:lang w:val="x-none"/>
        </w:rPr>
        <w:t>/</w:t>
      </w:r>
      <w:proofErr w:type="spellStart"/>
      <w:r w:rsidRPr="0011464D">
        <w:rPr>
          <w:color w:val="000000"/>
          <w:kern w:val="0"/>
          <w:sz w:val="24"/>
          <w:lang w:val="x-none"/>
        </w:rPr>
        <w:t>四环素平板上划线</w:t>
      </w:r>
      <w:proofErr w:type="spellEnd"/>
      <w:r w:rsidRPr="0011464D">
        <w:rPr>
          <w:color w:val="000000"/>
          <w:kern w:val="0"/>
          <w:sz w:val="24"/>
          <w:lang w:val="x-none"/>
        </w:rPr>
        <w:t>，</w:t>
      </w:r>
      <w:r w:rsidRPr="0011464D">
        <w:rPr>
          <w:color w:val="000000"/>
          <w:kern w:val="0"/>
          <w:sz w:val="24"/>
          <w:lang w:val="x-none"/>
        </w:rPr>
        <w:t>37℃</w:t>
      </w:r>
      <w:r w:rsidRPr="0011464D">
        <w:rPr>
          <w:color w:val="000000"/>
          <w:kern w:val="0"/>
          <w:sz w:val="24"/>
          <w:lang w:val="x-none"/>
        </w:rPr>
        <w:t>培养</w:t>
      </w:r>
      <w:r w:rsidRPr="0011464D">
        <w:rPr>
          <w:color w:val="000000"/>
          <w:kern w:val="0"/>
          <w:sz w:val="24"/>
          <w:lang w:val="x-none"/>
        </w:rPr>
        <w:t>24h</w:t>
      </w:r>
      <w:r w:rsidRPr="0011464D">
        <w:rPr>
          <w:color w:val="000000"/>
          <w:kern w:val="0"/>
          <w:sz w:val="24"/>
          <w:lang w:val="x-none"/>
        </w:rPr>
        <w:t>后观察生长情况。</w:t>
      </w:r>
    </w:p>
    <w:p w14:paraId="16A9EF63" w14:textId="2D2229B8"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若测试</w:t>
      </w:r>
      <w:proofErr w:type="gramStart"/>
      <w:r w:rsidRPr="0011464D">
        <w:rPr>
          <w:color w:val="000000"/>
          <w:kern w:val="0"/>
          <w:sz w:val="24"/>
          <w:lang w:val="x-none"/>
        </w:rPr>
        <w:t>菌</w:t>
      </w:r>
      <w:proofErr w:type="gramEnd"/>
      <w:r w:rsidRPr="0011464D">
        <w:rPr>
          <w:color w:val="000000"/>
          <w:kern w:val="0"/>
          <w:sz w:val="24"/>
          <w:lang w:val="x-none"/>
        </w:rPr>
        <w:t>照常在</w:t>
      </w:r>
      <w:r w:rsidR="00433351">
        <w:rPr>
          <w:color w:val="000000"/>
          <w:kern w:val="0"/>
          <w:sz w:val="24"/>
          <w:lang w:val="x-none"/>
        </w:rPr>
        <w:t>氨</w:t>
      </w:r>
      <w:proofErr w:type="gramStart"/>
      <w:r w:rsidR="00433351">
        <w:rPr>
          <w:color w:val="000000"/>
          <w:kern w:val="0"/>
          <w:sz w:val="24"/>
          <w:lang w:val="x-none"/>
        </w:rPr>
        <w:t>苄</w:t>
      </w:r>
      <w:proofErr w:type="gramEnd"/>
      <w:r w:rsidR="00433351">
        <w:rPr>
          <w:color w:val="000000"/>
          <w:kern w:val="0"/>
          <w:sz w:val="24"/>
          <w:lang w:val="x-none"/>
        </w:rPr>
        <w:t>西林</w:t>
      </w:r>
      <w:r w:rsidRPr="0011464D">
        <w:rPr>
          <w:color w:val="000000"/>
          <w:kern w:val="0"/>
          <w:sz w:val="24"/>
          <w:lang w:val="x-none"/>
        </w:rPr>
        <w:t>/</w:t>
      </w:r>
      <w:proofErr w:type="spellStart"/>
      <w:r w:rsidRPr="0011464D">
        <w:rPr>
          <w:color w:val="000000"/>
          <w:kern w:val="0"/>
          <w:sz w:val="24"/>
          <w:lang w:val="x-none"/>
        </w:rPr>
        <w:t>四环素平板上生长，表明该测试菌株对</w:t>
      </w:r>
      <w:r w:rsidR="00433351">
        <w:rPr>
          <w:color w:val="000000"/>
          <w:kern w:val="0"/>
          <w:sz w:val="24"/>
          <w:lang w:val="x-none"/>
        </w:rPr>
        <w:t>氨</w:t>
      </w:r>
      <w:proofErr w:type="gramStart"/>
      <w:r w:rsidR="00433351">
        <w:rPr>
          <w:color w:val="000000"/>
          <w:kern w:val="0"/>
          <w:sz w:val="24"/>
          <w:lang w:val="x-none"/>
        </w:rPr>
        <w:t>苄</w:t>
      </w:r>
      <w:proofErr w:type="gramEnd"/>
      <w:r w:rsidR="00433351">
        <w:rPr>
          <w:color w:val="000000"/>
          <w:kern w:val="0"/>
          <w:sz w:val="24"/>
          <w:lang w:val="x-none"/>
        </w:rPr>
        <w:t>西林</w:t>
      </w:r>
      <w:r w:rsidRPr="0011464D">
        <w:rPr>
          <w:color w:val="000000"/>
          <w:kern w:val="0"/>
          <w:sz w:val="24"/>
          <w:lang w:val="x-none"/>
        </w:rPr>
        <w:t>和四环素两者有抗性，具有</w:t>
      </w:r>
      <w:proofErr w:type="spellEnd"/>
      <w:r w:rsidRPr="0011464D">
        <w:rPr>
          <w:color w:val="000000"/>
          <w:kern w:val="0"/>
          <w:sz w:val="24"/>
          <w:lang w:val="x-none"/>
        </w:rPr>
        <w:t>pAQ1</w:t>
      </w:r>
      <w:r w:rsidRPr="0011464D">
        <w:rPr>
          <w:color w:val="000000"/>
          <w:kern w:val="0"/>
          <w:sz w:val="24"/>
          <w:lang w:val="x-none"/>
        </w:rPr>
        <w:t>质粒，否则，说明测试菌株不含</w:t>
      </w:r>
      <w:r w:rsidRPr="0011464D">
        <w:rPr>
          <w:color w:val="000000"/>
          <w:kern w:val="0"/>
          <w:sz w:val="24"/>
          <w:lang w:val="x-none"/>
        </w:rPr>
        <w:t>pAQ1</w:t>
      </w:r>
      <w:r w:rsidRPr="0011464D">
        <w:rPr>
          <w:color w:val="000000"/>
          <w:kern w:val="0"/>
          <w:sz w:val="24"/>
          <w:lang w:val="x-none"/>
        </w:rPr>
        <w:t>质粒。</w:t>
      </w:r>
    </w:p>
    <w:p w14:paraId="10516C41" w14:textId="77777777"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w:t>
      </w:r>
      <w:r w:rsidRPr="0011464D">
        <w:rPr>
          <w:color w:val="000000"/>
          <w:kern w:val="0"/>
          <w:sz w:val="24"/>
          <w:lang w:val="x-none"/>
        </w:rPr>
        <w:t>6</w:t>
      </w:r>
      <w:r w:rsidRPr="0011464D">
        <w:rPr>
          <w:color w:val="000000"/>
          <w:kern w:val="0"/>
          <w:sz w:val="24"/>
          <w:lang w:val="x-none"/>
        </w:rPr>
        <w:t>）</w:t>
      </w:r>
      <w:proofErr w:type="gramStart"/>
      <w:r w:rsidRPr="0011464D">
        <w:rPr>
          <w:color w:val="000000"/>
          <w:kern w:val="0"/>
          <w:sz w:val="24"/>
          <w:lang w:val="x-none"/>
        </w:rPr>
        <w:t>自发回</w:t>
      </w:r>
      <w:proofErr w:type="gramEnd"/>
      <w:r w:rsidRPr="0011464D">
        <w:rPr>
          <w:color w:val="000000"/>
          <w:kern w:val="0"/>
          <w:sz w:val="24"/>
          <w:lang w:val="x-none"/>
        </w:rPr>
        <w:t>变率测定</w:t>
      </w:r>
    </w:p>
    <w:p w14:paraId="1EB2B170" w14:textId="77777777"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将</w:t>
      </w:r>
      <w:r w:rsidRPr="0011464D">
        <w:rPr>
          <w:color w:val="000000"/>
          <w:spacing w:val="-3"/>
          <w:kern w:val="0"/>
          <w:sz w:val="24"/>
          <w:lang w:val="x-none"/>
        </w:rPr>
        <w:t>待</w:t>
      </w:r>
      <w:r w:rsidRPr="0011464D">
        <w:rPr>
          <w:color w:val="000000"/>
          <w:kern w:val="0"/>
          <w:sz w:val="24"/>
          <w:lang w:val="x-none"/>
        </w:rPr>
        <w:t>测</w:t>
      </w:r>
      <w:r w:rsidRPr="0011464D">
        <w:rPr>
          <w:color w:val="000000"/>
          <w:spacing w:val="-3"/>
          <w:kern w:val="0"/>
          <w:sz w:val="24"/>
          <w:lang w:val="x-none"/>
        </w:rPr>
        <w:t>菌</w:t>
      </w:r>
      <w:r w:rsidRPr="0011464D">
        <w:rPr>
          <w:color w:val="000000"/>
          <w:kern w:val="0"/>
          <w:sz w:val="24"/>
          <w:lang w:val="x-none"/>
        </w:rPr>
        <w:t>株</w:t>
      </w:r>
      <w:r w:rsidRPr="0011464D">
        <w:rPr>
          <w:color w:val="000000"/>
          <w:spacing w:val="-3"/>
          <w:kern w:val="0"/>
          <w:sz w:val="24"/>
          <w:lang w:val="x-none"/>
        </w:rPr>
        <w:t>增</w:t>
      </w:r>
      <w:r w:rsidRPr="0011464D">
        <w:rPr>
          <w:color w:val="000000"/>
          <w:kern w:val="0"/>
          <w:sz w:val="24"/>
          <w:lang w:val="x-none"/>
        </w:rPr>
        <w:t>菌液</w:t>
      </w:r>
      <w:r w:rsidRPr="0011464D">
        <w:rPr>
          <w:color w:val="000000"/>
          <w:spacing w:val="-3"/>
          <w:kern w:val="0"/>
          <w:sz w:val="24"/>
          <w:lang w:val="x-none"/>
        </w:rPr>
        <w:t>0</w:t>
      </w:r>
      <w:r w:rsidRPr="0011464D">
        <w:rPr>
          <w:color w:val="000000"/>
          <w:kern w:val="0"/>
          <w:sz w:val="24"/>
          <w:lang w:val="x-none"/>
        </w:rPr>
        <w:t>.1</w:t>
      </w:r>
      <w:r w:rsidRPr="0011464D">
        <w:rPr>
          <w:color w:val="000000"/>
          <w:spacing w:val="-4"/>
          <w:kern w:val="0"/>
          <w:sz w:val="24"/>
          <w:lang w:val="x-none"/>
        </w:rPr>
        <w:t>m</w:t>
      </w:r>
      <w:r w:rsidRPr="0011464D">
        <w:rPr>
          <w:color w:val="000000"/>
          <w:kern w:val="0"/>
          <w:sz w:val="24"/>
          <w:lang w:val="x-none"/>
        </w:rPr>
        <w:t>l</w:t>
      </w:r>
      <w:r w:rsidRPr="0011464D">
        <w:rPr>
          <w:color w:val="000000"/>
          <w:kern w:val="0"/>
          <w:sz w:val="24"/>
          <w:lang w:val="x-none"/>
        </w:rPr>
        <w:t>加到</w:t>
      </w:r>
      <w:r w:rsidRPr="0011464D">
        <w:rPr>
          <w:color w:val="000000"/>
          <w:kern w:val="0"/>
          <w:sz w:val="24"/>
          <w:lang w:val="x-none"/>
        </w:rPr>
        <w:t>2</w:t>
      </w:r>
      <w:r w:rsidRPr="0011464D">
        <w:rPr>
          <w:color w:val="000000"/>
          <w:spacing w:val="-2"/>
          <w:kern w:val="0"/>
          <w:sz w:val="24"/>
          <w:lang w:val="x-none"/>
        </w:rPr>
        <w:t>m</w:t>
      </w:r>
      <w:r w:rsidRPr="0011464D">
        <w:rPr>
          <w:color w:val="000000"/>
          <w:kern w:val="0"/>
          <w:sz w:val="24"/>
          <w:lang w:val="x-none"/>
        </w:rPr>
        <w:t>l</w:t>
      </w:r>
      <w:r w:rsidRPr="0011464D">
        <w:rPr>
          <w:color w:val="000000"/>
          <w:spacing w:val="2"/>
          <w:kern w:val="0"/>
          <w:sz w:val="24"/>
          <w:lang w:val="x-none"/>
        </w:rPr>
        <w:t>含</w:t>
      </w:r>
      <w:r w:rsidRPr="0011464D">
        <w:rPr>
          <w:color w:val="000000"/>
          <w:kern w:val="0"/>
          <w:sz w:val="24"/>
          <w:lang w:val="x-none"/>
        </w:rPr>
        <w:t>组氨</w:t>
      </w:r>
      <w:r w:rsidRPr="0011464D">
        <w:rPr>
          <w:color w:val="000000"/>
          <w:spacing w:val="-3"/>
          <w:kern w:val="0"/>
          <w:sz w:val="24"/>
          <w:lang w:val="x-none"/>
        </w:rPr>
        <w:t>酸</w:t>
      </w:r>
      <w:r w:rsidRPr="0011464D">
        <w:rPr>
          <w:color w:val="00B050"/>
          <w:sz w:val="24"/>
        </w:rPr>
        <w:t>–</w:t>
      </w:r>
      <w:r w:rsidRPr="0011464D">
        <w:rPr>
          <w:color w:val="000000"/>
          <w:spacing w:val="-3"/>
          <w:kern w:val="0"/>
          <w:sz w:val="24"/>
          <w:lang w:val="x-none"/>
        </w:rPr>
        <w:t>色氨酸</w:t>
      </w:r>
      <w:r w:rsidRPr="0011464D">
        <w:rPr>
          <w:color w:val="00B050"/>
          <w:sz w:val="24"/>
        </w:rPr>
        <w:t>–</w:t>
      </w:r>
      <w:r w:rsidRPr="0011464D">
        <w:rPr>
          <w:color w:val="000000"/>
          <w:spacing w:val="-3"/>
          <w:kern w:val="0"/>
          <w:sz w:val="24"/>
          <w:lang w:val="x-none"/>
        </w:rPr>
        <w:t>生</w:t>
      </w:r>
      <w:r w:rsidRPr="0011464D">
        <w:rPr>
          <w:color w:val="000000"/>
          <w:kern w:val="0"/>
          <w:sz w:val="24"/>
          <w:lang w:val="x-none"/>
        </w:rPr>
        <w:t>物</w:t>
      </w:r>
      <w:r w:rsidRPr="0011464D">
        <w:rPr>
          <w:color w:val="000000"/>
          <w:spacing w:val="-3"/>
          <w:kern w:val="0"/>
          <w:sz w:val="24"/>
          <w:lang w:val="x-none"/>
        </w:rPr>
        <w:t>素</w:t>
      </w:r>
      <w:r w:rsidRPr="0011464D">
        <w:rPr>
          <w:color w:val="000000"/>
          <w:kern w:val="0"/>
          <w:sz w:val="24"/>
          <w:lang w:val="x-none"/>
        </w:rPr>
        <w:t>的</w:t>
      </w:r>
      <w:r w:rsidRPr="0011464D">
        <w:rPr>
          <w:color w:val="000000"/>
          <w:spacing w:val="-3"/>
          <w:kern w:val="0"/>
          <w:sz w:val="24"/>
          <w:lang w:val="x-none"/>
        </w:rPr>
        <w:t>顶</w:t>
      </w:r>
      <w:r w:rsidRPr="0011464D">
        <w:rPr>
          <w:color w:val="000000"/>
          <w:kern w:val="0"/>
          <w:sz w:val="24"/>
          <w:lang w:val="x-none"/>
        </w:rPr>
        <w:t>层</w:t>
      </w:r>
      <w:r w:rsidRPr="0011464D">
        <w:rPr>
          <w:color w:val="000000"/>
          <w:spacing w:val="-3"/>
          <w:kern w:val="0"/>
          <w:sz w:val="24"/>
          <w:lang w:val="x-none"/>
        </w:rPr>
        <w:t>琼</w:t>
      </w:r>
      <w:r w:rsidRPr="0011464D">
        <w:rPr>
          <w:color w:val="000000"/>
          <w:kern w:val="0"/>
          <w:sz w:val="24"/>
          <w:lang w:val="x-none"/>
        </w:rPr>
        <w:t>脂培</w:t>
      </w:r>
      <w:r w:rsidRPr="0011464D">
        <w:rPr>
          <w:color w:val="000000"/>
          <w:spacing w:val="-3"/>
          <w:kern w:val="0"/>
          <w:sz w:val="24"/>
          <w:lang w:val="x-none"/>
        </w:rPr>
        <w:t>养基</w:t>
      </w:r>
      <w:r w:rsidRPr="0011464D">
        <w:rPr>
          <w:color w:val="000000"/>
          <w:kern w:val="0"/>
          <w:sz w:val="24"/>
          <w:lang w:val="x-none"/>
        </w:rPr>
        <w:t>的试管</w:t>
      </w:r>
      <w:r w:rsidRPr="0011464D">
        <w:rPr>
          <w:color w:val="000000"/>
          <w:spacing w:val="-3"/>
          <w:kern w:val="0"/>
          <w:sz w:val="24"/>
          <w:lang w:val="x-none"/>
        </w:rPr>
        <w:t>内（</w:t>
      </w:r>
      <w:proofErr w:type="gramStart"/>
      <w:r w:rsidRPr="0011464D">
        <w:rPr>
          <w:color w:val="000000"/>
          <w:kern w:val="0"/>
          <w:sz w:val="24"/>
          <w:lang w:val="x-none"/>
        </w:rPr>
        <w:t>若试验</w:t>
      </w:r>
      <w:proofErr w:type="gramEnd"/>
      <w:r w:rsidRPr="0011464D">
        <w:rPr>
          <w:color w:val="000000"/>
          <w:kern w:val="0"/>
          <w:sz w:val="24"/>
          <w:lang w:val="x-none"/>
        </w:rPr>
        <w:t>中不使用大肠杆菌，则不添加色氨酸），</w:t>
      </w:r>
      <w:r w:rsidRPr="0011464D">
        <w:rPr>
          <w:color w:val="000000"/>
          <w:spacing w:val="-3"/>
          <w:kern w:val="0"/>
          <w:sz w:val="24"/>
          <w:lang w:val="x-none"/>
        </w:rPr>
        <w:t>迅速混匀，</w:t>
      </w:r>
      <w:r w:rsidRPr="0011464D">
        <w:rPr>
          <w:color w:val="000000"/>
          <w:kern w:val="0"/>
          <w:sz w:val="24"/>
          <w:lang w:val="x-none"/>
        </w:rPr>
        <w:t>铺于</w:t>
      </w:r>
      <w:r w:rsidRPr="0011464D">
        <w:rPr>
          <w:color w:val="000000"/>
          <w:spacing w:val="-3"/>
          <w:kern w:val="0"/>
          <w:sz w:val="24"/>
          <w:lang w:val="x-none"/>
        </w:rPr>
        <w:t>底层培养基</w:t>
      </w:r>
      <w:r w:rsidRPr="0011464D">
        <w:rPr>
          <w:color w:val="000000"/>
          <w:kern w:val="0"/>
          <w:sz w:val="24"/>
          <w:lang w:val="x-none"/>
        </w:rPr>
        <w:t>上</w:t>
      </w:r>
      <w:r w:rsidRPr="0011464D">
        <w:rPr>
          <w:color w:val="000000"/>
          <w:spacing w:val="-3"/>
          <w:kern w:val="0"/>
          <w:sz w:val="24"/>
          <w:lang w:val="x-none"/>
        </w:rPr>
        <w:t>，转动平</w:t>
      </w:r>
      <w:proofErr w:type="gramStart"/>
      <w:r w:rsidRPr="0011464D">
        <w:rPr>
          <w:color w:val="000000"/>
          <w:spacing w:val="-3"/>
          <w:kern w:val="0"/>
          <w:sz w:val="24"/>
          <w:lang w:val="x-none"/>
        </w:rPr>
        <w:t>皿</w:t>
      </w:r>
      <w:proofErr w:type="gramEnd"/>
      <w:r w:rsidRPr="0011464D">
        <w:rPr>
          <w:color w:val="000000"/>
          <w:spacing w:val="-3"/>
          <w:kern w:val="0"/>
          <w:sz w:val="24"/>
          <w:lang w:val="x-none"/>
        </w:rPr>
        <w:t>使顶层培养基均匀分布，平放固化。</w:t>
      </w:r>
      <w:r w:rsidRPr="0011464D">
        <w:rPr>
          <w:color w:val="000000"/>
          <w:kern w:val="0"/>
          <w:sz w:val="24"/>
          <w:lang w:val="x-none"/>
        </w:rPr>
        <w:t>37</w:t>
      </w:r>
      <w:r w:rsidRPr="0011464D">
        <w:rPr>
          <w:color w:val="000000"/>
          <w:spacing w:val="-3"/>
          <w:kern w:val="0"/>
          <w:sz w:val="24"/>
          <w:lang w:val="x-none"/>
        </w:rPr>
        <w:t>℃</w:t>
      </w:r>
      <w:r w:rsidRPr="0011464D">
        <w:rPr>
          <w:color w:val="000000"/>
          <w:kern w:val="0"/>
          <w:sz w:val="24"/>
          <w:lang w:val="x-none"/>
        </w:rPr>
        <w:t>培养</w:t>
      </w:r>
      <w:r w:rsidRPr="0011464D">
        <w:rPr>
          <w:color w:val="000000"/>
          <w:kern w:val="0"/>
          <w:sz w:val="24"/>
          <w:lang w:val="x-none"/>
        </w:rPr>
        <w:t>4</w:t>
      </w:r>
      <w:r w:rsidRPr="0011464D">
        <w:rPr>
          <w:color w:val="000000"/>
          <w:spacing w:val="-3"/>
          <w:kern w:val="0"/>
          <w:sz w:val="24"/>
          <w:lang w:val="x-none"/>
        </w:rPr>
        <w:t>8h</w:t>
      </w:r>
      <w:r w:rsidRPr="0011464D">
        <w:rPr>
          <w:color w:val="000000"/>
          <w:kern w:val="0"/>
          <w:sz w:val="24"/>
          <w:lang w:val="x-none"/>
        </w:rPr>
        <w:t>～</w:t>
      </w:r>
      <w:r w:rsidRPr="0011464D">
        <w:rPr>
          <w:color w:val="000000"/>
          <w:spacing w:val="21"/>
          <w:kern w:val="0"/>
          <w:sz w:val="24"/>
          <w:lang w:val="x-none"/>
        </w:rPr>
        <w:t>72h</w:t>
      </w:r>
      <w:r w:rsidRPr="0011464D">
        <w:rPr>
          <w:color w:val="000000"/>
          <w:spacing w:val="-3"/>
          <w:kern w:val="0"/>
          <w:sz w:val="24"/>
          <w:lang w:val="x-none"/>
        </w:rPr>
        <w:t>后</w:t>
      </w:r>
      <w:r w:rsidRPr="0011464D">
        <w:rPr>
          <w:color w:val="000000"/>
          <w:kern w:val="0"/>
          <w:sz w:val="24"/>
          <w:lang w:val="x-none"/>
        </w:rPr>
        <w:t>记数每</w:t>
      </w:r>
      <w:proofErr w:type="gramStart"/>
      <w:r w:rsidRPr="0011464D">
        <w:rPr>
          <w:color w:val="000000"/>
          <w:kern w:val="0"/>
          <w:sz w:val="24"/>
          <w:lang w:val="x-none"/>
        </w:rPr>
        <w:t>皿</w:t>
      </w:r>
      <w:r w:rsidRPr="0011464D">
        <w:rPr>
          <w:color w:val="000000"/>
          <w:spacing w:val="-3"/>
          <w:kern w:val="0"/>
          <w:sz w:val="24"/>
          <w:lang w:val="x-none"/>
        </w:rPr>
        <w:t>回</w:t>
      </w:r>
      <w:r w:rsidRPr="0011464D">
        <w:rPr>
          <w:color w:val="000000"/>
          <w:kern w:val="0"/>
          <w:sz w:val="24"/>
          <w:lang w:val="x-none"/>
        </w:rPr>
        <w:t>变</w:t>
      </w:r>
      <w:proofErr w:type="gramEnd"/>
      <w:r w:rsidRPr="0011464D">
        <w:rPr>
          <w:color w:val="000000"/>
          <w:spacing w:val="-3"/>
          <w:kern w:val="0"/>
          <w:sz w:val="24"/>
          <w:lang w:val="x-none"/>
        </w:rPr>
        <w:t>菌</w:t>
      </w:r>
      <w:r w:rsidRPr="0011464D">
        <w:rPr>
          <w:color w:val="000000"/>
          <w:kern w:val="0"/>
          <w:sz w:val="24"/>
          <w:lang w:val="x-none"/>
        </w:rPr>
        <w:t>落</w:t>
      </w:r>
      <w:r w:rsidRPr="0011464D">
        <w:rPr>
          <w:color w:val="000000"/>
          <w:spacing w:val="-3"/>
          <w:kern w:val="0"/>
          <w:sz w:val="24"/>
          <w:lang w:val="x-none"/>
        </w:rPr>
        <w:t>数</w:t>
      </w:r>
      <w:r w:rsidRPr="0011464D">
        <w:rPr>
          <w:color w:val="000000"/>
          <w:kern w:val="0"/>
          <w:sz w:val="24"/>
          <w:lang w:val="x-none"/>
        </w:rPr>
        <w:t>。</w:t>
      </w:r>
    </w:p>
    <w:p w14:paraId="484DD587" w14:textId="77777777" w:rsidR="00241D3A" w:rsidRPr="0011464D"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kern w:val="0"/>
          <w:sz w:val="24"/>
          <w:lang w:val="x-none"/>
        </w:rPr>
        <w:t>每</w:t>
      </w:r>
      <w:r w:rsidRPr="0011464D">
        <w:rPr>
          <w:color w:val="000000"/>
          <w:spacing w:val="-3"/>
          <w:kern w:val="0"/>
          <w:sz w:val="24"/>
          <w:lang w:val="x-none"/>
        </w:rPr>
        <w:t>种</w:t>
      </w:r>
      <w:r w:rsidRPr="0011464D">
        <w:rPr>
          <w:color w:val="000000"/>
          <w:kern w:val="0"/>
          <w:sz w:val="24"/>
          <w:lang w:val="x-none"/>
        </w:rPr>
        <w:t>标</w:t>
      </w:r>
      <w:r w:rsidRPr="0011464D">
        <w:rPr>
          <w:color w:val="000000"/>
          <w:spacing w:val="-3"/>
          <w:kern w:val="0"/>
          <w:sz w:val="24"/>
          <w:lang w:val="x-none"/>
        </w:rPr>
        <w:t>准</w:t>
      </w:r>
      <w:r w:rsidRPr="0011464D">
        <w:rPr>
          <w:color w:val="000000"/>
          <w:kern w:val="0"/>
          <w:sz w:val="24"/>
          <w:lang w:val="x-none"/>
        </w:rPr>
        <w:t>测</w:t>
      </w:r>
      <w:r w:rsidRPr="0011464D">
        <w:rPr>
          <w:color w:val="000000"/>
          <w:spacing w:val="-3"/>
          <w:kern w:val="0"/>
          <w:sz w:val="24"/>
          <w:lang w:val="x-none"/>
        </w:rPr>
        <w:t>试</w:t>
      </w:r>
      <w:r w:rsidRPr="0011464D">
        <w:rPr>
          <w:color w:val="000000"/>
          <w:kern w:val="0"/>
          <w:sz w:val="24"/>
          <w:lang w:val="x-none"/>
        </w:rPr>
        <w:t>菌株</w:t>
      </w:r>
      <w:r w:rsidRPr="0011464D">
        <w:rPr>
          <w:color w:val="000000"/>
          <w:spacing w:val="-3"/>
          <w:kern w:val="0"/>
          <w:sz w:val="24"/>
          <w:lang w:val="x-none"/>
        </w:rPr>
        <w:t>的</w:t>
      </w:r>
      <w:proofErr w:type="gramStart"/>
      <w:r w:rsidRPr="0011464D">
        <w:rPr>
          <w:color w:val="000000"/>
          <w:kern w:val="0"/>
          <w:sz w:val="24"/>
          <w:lang w:val="x-none"/>
        </w:rPr>
        <w:t>自</w:t>
      </w:r>
      <w:r w:rsidRPr="0011464D">
        <w:rPr>
          <w:color w:val="000000"/>
          <w:spacing w:val="-3"/>
          <w:kern w:val="0"/>
          <w:sz w:val="24"/>
          <w:lang w:val="x-none"/>
        </w:rPr>
        <w:t>发</w:t>
      </w:r>
      <w:r w:rsidRPr="0011464D">
        <w:rPr>
          <w:color w:val="000000"/>
          <w:kern w:val="0"/>
          <w:sz w:val="24"/>
          <w:lang w:val="x-none"/>
        </w:rPr>
        <w:t>回</w:t>
      </w:r>
      <w:r w:rsidRPr="0011464D">
        <w:rPr>
          <w:color w:val="000000"/>
          <w:spacing w:val="-3"/>
          <w:kern w:val="0"/>
          <w:sz w:val="24"/>
          <w:lang w:val="x-none"/>
        </w:rPr>
        <w:t>变</w:t>
      </w:r>
      <w:proofErr w:type="gramEnd"/>
      <w:r w:rsidRPr="0011464D">
        <w:rPr>
          <w:color w:val="000000"/>
          <w:kern w:val="0"/>
          <w:sz w:val="24"/>
          <w:lang w:val="x-none"/>
        </w:rPr>
        <w:t>菌</w:t>
      </w:r>
      <w:r w:rsidRPr="0011464D">
        <w:rPr>
          <w:color w:val="000000"/>
          <w:spacing w:val="-3"/>
          <w:kern w:val="0"/>
          <w:sz w:val="24"/>
          <w:lang w:val="x-none"/>
        </w:rPr>
        <w:t>落</w:t>
      </w:r>
      <w:r w:rsidRPr="0011464D">
        <w:rPr>
          <w:color w:val="000000"/>
          <w:kern w:val="0"/>
          <w:sz w:val="24"/>
          <w:lang w:val="x-none"/>
        </w:rPr>
        <w:t>数</w:t>
      </w:r>
      <w:r w:rsidRPr="0011464D">
        <w:rPr>
          <w:color w:val="000000"/>
          <w:spacing w:val="-3"/>
          <w:kern w:val="0"/>
          <w:sz w:val="24"/>
          <w:lang w:val="x-none"/>
        </w:rPr>
        <w:t>应</w:t>
      </w:r>
      <w:r w:rsidRPr="0011464D">
        <w:rPr>
          <w:color w:val="000000"/>
          <w:kern w:val="0"/>
          <w:sz w:val="24"/>
          <w:lang w:val="x-none"/>
        </w:rPr>
        <w:t>符</w:t>
      </w:r>
      <w:r w:rsidRPr="0011464D">
        <w:rPr>
          <w:color w:val="000000"/>
          <w:spacing w:val="-3"/>
          <w:kern w:val="0"/>
          <w:sz w:val="24"/>
          <w:lang w:val="x-none"/>
        </w:rPr>
        <w:t>合</w:t>
      </w:r>
      <w:r w:rsidRPr="0011464D">
        <w:rPr>
          <w:color w:val="000000"/>
          <w:kern w:val="0"/>
          <w:sz w:val="24"/>
          <w:lang w:val="x-none"/>
        </w:rPr>
        <w:t>表</w:t>
      </w:r>
      <w:r w:rsidRPr="0011464D">
        <w:rPr>
          <w:color w:val="000000"/>
          <w:kern w:val="0"/>
          <w:sz w:val="24"/>
          <w:lang w:val="x-none"/>
        </w:rPr>
        <w:t>1</w:t>
      </w:r>
      <w:r w:rsidRPr="0011464D">
        <w:rPr>
          <w:color w:val="000000"/>
          <w:spacing w:val="-3"/>
          <w:kern w:val="0"/>
          <w:sz w:val="24"/>
          <w:lang w:val="x-none"/>
        </w:rPr>
        <w:t>要</w:t>
      </w:r>
      <w:r w:rsidRPr="0011464D">
        <w:rPr>
          <w:color w:val="000000"/>
          <w:kern w:val="0"/>
          <w:sz w:val="24"/>
          <w:lang w:val="x-none"/>
        </w:rPr>
        <w:t>求</w:t>
      </w:r>
      <w:r w:rsidRPr="0011464D">
        <w:rPr>
          <w:color w:val="000000"/>
          <w:spacing w:val="-34"/>
          <w:kern w:val="0"/>
          <w:sz w:val="24"/>
          <w:lang w:val="x-none"/>
        </w:rPr>
        <w:t>。</w:t>
      </w:r>
      <w:r w:rsidRPr="0011464D">
        <w:rPr>
          <w:color w:val="000000"/>
          <w:kern w:val="0"/>
          <w:sz w:val="24"/>
          <w:lang w:val="x-none"/>
        </w:rPr>
        <w:t>经</w:t>
      </w:r>
      <w:r w:rsidRPr="0011464D">
        <w:rPr>
          <w:color w:val="000000"/>
          <w:spacing w:val="-3"/>
          <w:kern w:val="0"/>
          <w:sz w:val="24"/>
          <w:lang w:val="x-none"/>
        </w:rPr>
        <w:t>体</w:t>
      </w:r>
      <w:r w:rsidRPr="0011464D">
        <w:rPr>
          <w:color w:val="000000"/>
          <w:kern w:val="0"/>
          <w:sz w:val="24"/>
          <w:lang w:val="x-none"/>
        </w:rPr>
        <w:t>外</w:t>
      </w:r>
      <w:r w:rsidRPr="0011464D">
        <w:rPr>
          <w:color w:val="000000"/>
          <w:spacing w:val="-3"/>
          <w:kern w:val="0"/>
          <w:sz w:val="24"/>
          <w:lang w:val="x-none"/>
        </w:rPr>
        <w:t>代</w:t>
      </w:r>
      <w:r w:rsidRPr="0011464D">
        <w:rPr>
          <w:color w:val="000000"/>
          <w:kern w:val="0"/>
          <w:sz w:val="24"/>
          <w:lang w:val="x-none"/>
        </w:rPr>
        <w:t>谢活</w:t>
      </w:r>
      <w:r w:rsidRPr="0011464D">
        <w:rPr>
          <w:color w:val="000000"/>
          <w:spacing w:val="-3"/>
          <w:kern w:val="0"/>
          <w:sz w:val="24"/>
          <w:lang w:val="x-none"/>
        </w:rPr>
        <w:t>化后</w:t>
      </w:r>
      <w:r w:rsidRPr="0011464D">
        <w:rPr>
          <w:color w:val="000000"/>
          <w:kern w:val="0"/>
          <w:sz w:val="24"/>
          <w:lang w:val="x-none"/>
        </w:rPr>
        <w:t>的</w:t>
      </w:r>
      <w:proofErr w:type="gramStart"/>
      <w:r w:rsidRPr="0011464D">
        <w:rPr>
          <w:color w:val="000000"/>
          <w:kern w:val="0"/>
          <w:sz w:val="24"/>
          <w:lang w:val="x-none"/>
        </w:rPr>
        <w:t>自发</w:t>
      </w:r>
      <w:r w:rsidRPr="0011464D">
        <w:rPr>
          <w:color w:val="000000"/>
          <w:spacing w:val="-3"/>
          <w:kern w:val="0"/>
          <w:sz w:val="24"/>
          <w:lang w:val="x-none"/>
        </w:rPr>
        <w:t>回</w:t>
      </w:r>
      <w:r w:rsidRPr="0011464D">
        <w:rPr>
          <w:color w:val="000000"/>
          <w:kern w:val="0"/>
          <w:sz w:val="24"/>
          <w:lang w:val="x-none"/>
        </w:rPr>
        <w:t>变</w:t>
      </w:r>
      <w:proofErr w:type="gramEnd"/>
      <w:r w:rsidRPr="0011464D">
        <w:rPr>
          <w:color w:val="000000"/>
          <w:spacing w:val="-3"/>
          <w:kern w:val="0"/>
          <w:sz w:val="24"/>
          <w:lang w:val="x-none"/>
        </w:rPr>
        <w:t>菌</w:t>
      </w:r>
      <w:r w:rsidRPr="0011464D">
        <w:rPr>
          <w:color w:val="000000"/>
          <w:kern w:val="0"/>
          <w:sz w:val="24"/>
          <w:lang w:val="x-none"/>
        </w:rPr>
        <w:t>落</w:t>
      </w:r>
      <w:r w:rsidRPr="0011464D">
        <w:rPr>
          <w:color w:val="000000"/>
          <w:spacing w:val="-3"/>
          <w:kern w:val="0"/>
          <w:sz w:val="24"/>
          <w:lang w:val="x-none"/>
        </w:rPr>
        <w:t>数</w:t>
      </w:r>
      <w:r w:rsidRPr="0011464D">
        <w:rPr>
          <w:color w:val="000000"/>
          <w:kern w:val="0"/>
          <w:sz w:val="24"/>
          <w:lang w:val="x-none"/>
        </w:rPr>
        <w:t>，</w:t>
      </w:r>
      <w:r w:rsidRPr="0011464D">
        <w:rPr>
          <w:color w:val="000000"/>
          <w:spacing w:val="-3"/>
          <w:kern w:val="0"/>
          <w:sz w:val="24"/>
          <w:lang w:val="x-none"/>
        </w:rPr>
        <w:t>要</w:t>
      </w:r>
      <w:r w:rsidRPr="0011464D">
        <w:rPr>
          <w:color w:val="000000"/>
          <w:kern w:val="0"/>
          <w:sz w:val="24"/>
          <w:lang w:val="x-none"/>
        </w:rPr>
        <w:t>比</w:t>
      </w:r>
      <w:r w:rsidRPr="0011464D">
        <w:rPr>
          <w:color w:val="000000"/>
          <w:spacing w:val="-3"/>
          <w:kern w:val="0"/>
          <w:sz w:val="24"/>
          <w:lang w:val="x-none"/>
        </w:rPr>
        <w:t>直</w:t>
      </w:r>
      <w:r w:rsidRPr="0011464D">
        <w:rPr>
          <w:color w:val="000000"/>
          <w:kern w:val="0"/>
          <w:sz w:val="24"/>
          <w:lang w:val="x-none"/>
        </w:rPr>
        <w:t>接作</w:t>
      </w:r>
      <w:r w:rsidRPr="0011464D">
        <w:rPr>
          <w:color w:val="000000"/>
          <w:spacing w:val="-3"/>
          <w:kern w:val="0"/>
          <w:sz w:val="24"/>
          <w:lang w:val="x-none"/>
        </w:rPr>
        <w:t>用</w:t>
      </w:r>
      <w:r w:rsidRPr="0011464D">
        <w:rPr>
          <w:color w:val="000000"/>
          <w:kern w:val="0"/>
          <w:sz w:val="24"/>
          <w:lang w:val="x-none"/>
        </w:rPr>
        <w:t>下</w:t>
      </w:r>
      <w:r w:rsidRPr="0011464D">
        <w:rPr>
          <w:color w:val="000000"/>
          <w:spacing w:val="-3"/>
          <w:kern w:val="0"/>
          <w:sz w:val="24"/>
          <w:lang w:val="x-none"/>
        </w:rPr>
        <w:t>的</w:t>
      </w:r>
      <w:r w:rsidRPr="0011464D">
        <w:rPr>
          <w:color w:val="000000"/>
          <w:kern w:val="0"/>
          <w:sz w:val="24"/>
          <w:lang w:val="x-none"/>
        </w:rPr>
        <w:t>略</w:t>
      </w:r>
      <w:r w:rsidRPr="0011464D">
        <w:rPr>
          <w:color w:val="000000"/>
          <w:spacing w:val="-3"/>
          <w:kern w:val="0"/>
          <w:sz w:val="24"/>
          <w:lang w:val="x-none"/>
        </w:rPr>
        <w:t>高</w:t>
      </w:r>
      <w:r w:rsidRPr="0011464D">
        <w:rPr>
          <w:color w:val="000000"/>
          <w:kern w:val="0"/>
          <w:sz w:val="24"/>
          <w:lang w:val="x-none"/>
        </w:rPr>
        <w:t>。</w:t>
      </w:r>
    </w:p>
    <w:p w14:paraId="6D056C97" w14:textId="77777777" w:rsidR="00241D3A" w:rsidRPr="0011464D" w:rsidRDefault="00241D3A" w:rsidP="00241D3A">
      <w:pPr>
        <w:adjustRightInd w:val="0"/>
        <w:snapToGrid w:val="0"/>
        <w:spacing w:line="360" w:lineRule="auto"/>
        <w:ind w:firstLineChars="200" w:firstLine="480"/>
        <w:jc w:val="both"/>
        <w:rPr>
          <w:kern w:val="0"/>
          <w:sz w:val="24"/>
          <w:lang w:val="x-none"/>
        </w:rPr>
      </w:pPr>
      <w:r w:rsidRPr="0011464D">
        <w:rPr>
          <w:kern w:val="0"/>
          <w:sz w:val="24"/>
          <w:lang w:val="x-none"/>
        </w:rPr>
        <w:t>（</w:t>
      </w:r>
      <w:r w:rsidRPr="0011464D">
        <w:rPr>
          <w:kern w:val="0"/>
          <w:sz w:val="24"/>
          <w:lang w:val="x-none"/>
        </w:rPr>
        <w:t>7</w:t>
      </w:r>
      <w:r w:rsidRPr="0011464D">
        <w:rPr>
          <w:kern w:val="0"/>
          <w:sz w:val="24"/>
          <w:lang w:val="x-none"/>
        </w:rPr>
        <w:t>）对标准诱变剂的反应</w:t>
      </w:r>
    </w:p>
    <w:p w14:paraId="0423C0D0" w14:textId="721255F7" w:rsidR="00241D3A" w:rsidRPr="005740E6" w:rsidRDefault="00241D3A" w:rsidP="00241D3A">
      <w:pPr>
        <w:adjustRightInd w:val="0"/>
        <w:snapToGrid w:val="0"/>
        <w:spacing w:line="360" w:lineRule="auto"/>
        <w:ind w:firstLineChars="200" w:firstLine="480"/>
        <w:jc w:val="both"/>
        <w:rPr>
          <w:color w:val="000000"/>
          <w:kern w:val="0"/>
          <w:sz w:val="24"/>
          <w:lang w:val="x-none"/>
        </w:rPr>
      </w:pPr>
      <w:r w:rsidRPr="0011464D">
        <w:rPr>
          <w:color w:val="000000" w:themeColor="text1"/>
          <w:kern w:val="0"/>
          <w:sz w:val="24"/>
          <w:lang w:val="x-none"/>
        </w:rPr>
        <w:lastRenderedPageBreak/>
        <w:t>应在有和没有代谢活化系统的条件下鉴定各试验菌株对标准诱变剂的反应。</w:t>
      </w:r>
      <w:r w:rsidRPr="0011464D">
        <w:rPr>
          <w:color w:val="000000"/>
          <w:kern w:val="0"/>
          <w:sz w:val="24"/>
          <w:lang w:val="x-none"/>
        </w:rPr>
        <w:t>按</w:t>
      </w:r>
      <w:r w:rsidRPr="0011464D">
        <w:rPr>
          <w:color w:val="000000"/>
          <w:spacing w:val="-3"/>
          <w:kern w:val="0"/>
          <w:sz w:val="24"/>
          <w:lang w:val="x-none"/>
        </w:rPr>
        <w:t>照</w:t>
      </w:r>
      <w:r w:rsidRPr="0011464D">
        <w:rPr>
          <w:color w:val="000000"/>
          <w:kern w:val="0"/>
          <w:sz w:val="24"/>
          <w:lang w:val="x-none"/>
        </w:rPr>
        <w:t>平板掺入</w:t>
      </w:r>
      <w:proofErr w:type="gramStart"/>
      <w:r w:rsidRPr="0011464D">
        <w:rPr>
          <w:color w:val="000000"/>
          <w:kern w:val="0"/>
          <w:sz w:val="24"/>
          <w:lang w:val="x-none"/>
        </w:rPr>
        <w:t>法试验</w:t>
      </w:r>
      <w:proofErr w:type="gramEnd"/>
      <w:r w:rsidRPr="0011464D">
        <w:rPr>
          <w:color w:val="000000"/>
          <w:kern w:val="0"/>
          <w:sz w:val="24"/>
          <w:lang w:val="x-none"/>
        </w:rPr>
        <w:t>操</w:t>
      </w:r>
      <w:r w:rsidRPr="0011464D">
        <w:rPr>
          <w:color w:val="000000"/>
          <w:spacing w:val="-3"/>
          <w:kern w:val="0"/>
          <w:sz w:val="24"/>
          <w:lang w:val="x-none"/>
        </w:rPr>
        <w:t>作</w:t>
      </w:r>
      <w:r w:rsidRPr="0011464D">
        <w:rPr>
          <w:color w:val="000000"/>
          <w:kern w:val="0"/>
          <w:sz w:val="24"/>
          <w:lang w:val="x-none"/>
        </w:rPr>
        <w:t>步</w:t>
      </w:r>
      <w:r w:rsidRPr="0011464D">
        <w:rPr>
          <w:color w:val="000000"/>
          <w:spacing w:val="-3"/>
          <w:kern w:val="0"/>
          <w:sz w:val="24"/>
          <w:lang w:val="x-none"/>
        </w:rPr>
        <w:t>骤</w:t>
      </w:r>
      <w:r w:rsidRPr="0011464D">
        <w:rPr>
          <w:color w:val="000000"/>
          <w:kern w:val="0"/>
          <w:sz w:val="24"/>
          <w:lang w:val="x-none"/>
        </w:rPr>
        <w:t>进</w:t>
      </w:r>
      <w:r w:rsidRPr="0011464D">
        <w:rPr>
          <w:color w:val="000000"/>
          <w:spacing w:val="-3"/>
          <w:kern w:val="0"/>
          <w:sz w:val="24"/>
          <w:lang w:val="x-none"/>
        </w:rPr>
        <w:t>行</w:t>
      </w:r>
      <w:r w:rsidRPr="0011464D">
        <w:rPr>
          <w:color w:val="000000"/>
          <w:kern w:val="0"/>
          <w:sz w:val="24"/>
          <w:lang w:val="x-none"/>
        </w:rPr>
        <w:t>，</w:t>
      </w:r>
      <w:r w:rsidRPr="0011464D">
        <w:rPr>
          <w:color w:val="000000"/>
          <w:spacing w:val="-3"/>
          <w:kern w:val="0"/>
          <w:sz w:val="24"/>
          <w:lang w:val="x-none"/>
        </w:rPr>
        <w:t>将</w:t>
      </w:r>
      <w:r w:rsidR="00FD3B6F">
        <w:rPr>
          <w:color w:val="000000"/>
          <w:kern w:val="0"/>
          <w:sz w:val="24"/>
          <w:lang w:val="x-none"/>
        </w:rPr>
        <w:t>受试物</w:t>
      </w:r>
      <w:r w:rsidRPr="0011464D">
        <w:rPr>
          <w:color w:val="000000"/>
          <w:kern w:val="0"/>
          <w:sz w:val="24"/>
          <w:lang w:val="x-none"/>
        </w:rPr>
        <w:t>换</w:t>
      </w:r>
      <w:r w:rsidRPr="0011464D">
        <w:rPr>
          <w:color w:val="000000"/>
          <w:spacing w:val="-3"/>
          <w:kern w:val="0"/>
          <w:sz w:val="24"/>
          <w:lang w:val="x-none"/>
        </w:rPr>
        <w:t>成标准诱变剂</w:t>
      </w:r>
      <w:r w:rsidRPr="0011464D">
        <w:rPr>
          <w:color w:val="000000"/>
          <w:kern w:val="0"/>
          <w:sz w:val="24"/>
          <w:lang w:val="x-none"/>
        </w:rPr>
        <w:t>。各试验菌株对标准诱变剂的反应</w:t>
      </w:r>
      <w:r w:rsidRPr="0011464D">
        <w:rPr>
          <w:color w:val="000000"/>
          <w:spacing w:val="-3"/>
          <w:kern w:val="0"/>
          <w:sz w:val="24"/>
          <w:lang w:val="x-none"/>
        </w:rPr>
        <w:t>参见附</w:t>
      </w:r>
      <w:r w:rsidRPr="0011464D">
        <w:rPr>
          <w:color w:val="000000"/>
          <w:kern w:val="0"/>
          <w:sz w:val="24"/>
          <w:lang w:val="x-none"/>
        </w:rPr>
        <w:t>表</w:t>
      </w:r>
      <w:r w:rsidRPr="0011464D">
        <w:rPr>
          <w:color w:val="000000"/>
          <w:kern w:val="0"/>
          <w:sz w:val="24"/>
          <w:lang w:val="x-none"/>
        </w:rPr>
        <w:t>2</w:t>
      </w:r>
      <w:r w:rsidRPr="0011464D">
        <w:rPr>
          <w:color w:val="000000"/>
          <w:kern w:val="0"/>
          <w:sz w:val="24"/>
          <w:lang w:val="x-none"/>
        </w:rPr>
        <w:t>。</w:t>
      </w:r>
    </w:p>
    <w:p w14:paraId="6AA8AB06" w14:textId="77777777" w:rsidR="00241D3A" w:rsidRPr="005740E6" w:rsidRDefault="00241D3A" w:rsidP="00241D3A">
      <w:pPr>
        <w:adjustRightInd w:val="0"/>
        <w:snapToGrid w:val="0"/>
        <w:spacing w:line="360" w:lineRule="auto"/>
        <w:ind w:firstLineChars="200" w:firstLine="408"/>
        <w:jc w:val="center"/>
        <w:rPr>
          <w:color w:val="000000"/>
          <w:kern w:val="0"/>
          <w:szCs w:val="21"/>
          <w:lang w:val="x-none"/>
        </w:rPr>
      </w:pPr>
      <w:r w:rsidRPr="005740E6">
        <w:rPr>
          <w:rFonts w:hint="eastAsia"/>
          <w:color w:val="000000"/>
          <w:spacing w:val="-3"/>
          <w:kern w:val="0"/>
          <w:szCs w:val="21"/>
          <w:lang w:val="x-none"/>
        </w:rPr>
        <w:t>附</w:t>
      </w:r>
      <w:r w:rsidRPr="005740E6">
        <w:rPr>
          <w:rFonts w:hint="eastAsia"/>
          <w:color w:val="000000"/>
          <w:kern w:val="0"/>
          <w:szCs w:val="21"/>
          <w:lang w:val="x-none"/>
        </w:rPr>
        <w:t>表</w:t>
      </w:r>
      <w:r w:rsidRPr="005740E6">
        <w:rPr>
          <w:color w:val="000000"/>
          <w:kern w:val="0"/>
          <w:szCs w:val="21"/>
          <w:lang w:val="x-none"/>
        </w:rPr>
        <w:t xml:space="preserve">2 </w:t>
      </w:r>
      <w:r w:rsidRPr="005740E6">
        <w:rPr>
          <w:rFonts w:hint="eastAsia"/>
          <w:color w:val="000000"/>
          <w:kern w:val="0"/>
          <w:szCs w:val="21"/>
          <w:lang w:val="x-none"/>
        </w:rPr>
        <w:t>标准诱变剂</w:t>
      </w:r>
      <w:r w:rsidRPr="005740E6">
        <w:rPr>
          <w:rFonts w:hint="eastAsia"/>
          <w:color w:val="000000"/>
          <w:spacing w:val="-3"/>
          <w:kern w:val="0"/>
          <w:szCs w:val="21"/>
          <w:lang w:val="x-none"/>
        </w:rPr>
        <w:t>对试验菌株在平板掺入中的测试结果</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8"/>
        <w:gridCol w:w="35"/>
        <w:gridCol w:w="866"/>
        <w:gridCol w:w="380"/>
        <w:gridCol w:w="567"/>
        <w:gridCol w:w="567"/>
        <w:gridCol w:w="709"/>
        <w:gridCol w:w="708"/>
        <w:gridCol w:w="993"/>
        <w:gridCol w:w="850"/>
        <w:gridCol w:w="992"/>
        <w:gridCol w:w="1418"/>
      </w:tblGrid>
      <w:tr w:rsidR="00241D3A" w:rsidRPr="00AE0323" w14:paraId="3F7C18F3" w14:textId="77777777" w:rsidTr="001204DD">
        <w:trPr>
          <w:trHeight w:val="20"/>
          <w:jc w:val="center"/>
        </w:trPr>
        <w:tc>
          <w:tcPr>
            <w:tcW w:w="988" w:type="dxa"/>
            <w:tcBorders>
              <w:left w:val="nil"/>
              <w:right w:val="nil"/>
            </w:tcBorders>
            <w:vAlign w:val="center"/>
          </w:tcPr>
          <w:p w14:paraId="63B5FF9C" w14:textId="77777777" w:rsidR="00241D3A" w:rsidRPr="00AE0323" w:rsidRDefault="00241D3A" w:rsidP="001204DD">
            <w:pPr>
              <w:adjustRightInd w:val="0"/>
              <w:snapToGrid w:val="0"/>
              <w:spacing w:before="100" w:beforeAutospacing="1" w:after="100" w:afterAutospacing="1" w:line="360" w:lineRule="auto"/>
              <w:rPr>
                <w:color w:val="000000"/>
                <w:kern w:val="0"/>
                <w:szCs w:val="21"/>
                <w:lang w:eastAsia="en-US"/>
              </w:rPr>
            </w:pPr>
            <w:proofErr w:type="spellStart"/>
            <w:r w:rsidRPr="00AE0323">
              <w:rPr>
                <w:rFonts w:hint="eastAsia"/>
                <w:color w:val="000000"/>
                <w:kern w:val="0"/>
                <w:szCs w:val="21"/>
                <w:lang w:eastAsia="en-US"/>
              </w:rPr>
              <w:t>诱变剂</w:t>
            </w:r>
            <w:proofErr w:type="spellEnd"/>
          </w:p>
        </w:tc>
        <w:tc>
          <w:tcPr>
            <w:tcW w:w="901" w:type="dxa"/>
            <w:gridSpan w:val="2"/>
            <w:tcBorders>
              <w:left w:val="nil"/>
              <w:right w:val="nil"/>
            </w:tcBorders>
            <w:vAlign w:val="center"/>
          </w:tcPr>
          <w:p w14:paraId="581BFC3B" w14:textId="77777777" w:rsidR="00241D3A" w:rsidRPr="00AE0323" w:rsidRDefault="00241D3A" w:rsidP="001204DD">
            <w:pPr>
              <w:adjustRightInd w:val="0"/>
              <w:snapToGrid w:val="0"/>
              <w:spacing w:line="360" w:lineRule="auto"/>
              <w:jc w:val="center"/>
              <w:rPr>
                <w:color w:val="000000"/>
                <w:kern w:val="0"/>
                <w:szCs w:val="21"/>
              </w:rPr>
            </w:pPr>
            <w:proofErr w:type="spellStart"/>
            <w:r w:rsidRPr="00AE0323">
              <w:rPr>
                <w:rFonts w:hint="eastAsia"/>
                <w:color w:val="000000"/>
                <w:kern w:val="0"/>
                <w:szCs w:val="21"/>
                <w:lang w:eastAsia="en-US"/>
              </w:rPr>
              <w:t>剂量</w:t>
            </w:r>
            <w:proofErr w:type="spellEnd"/>
          </w:p>
          <w:p w14:paraId="44A8473D" w14:textId="77777777" w:rsidR="00241D3A" w:rsidRPr="00AE0323" w:rsidRDefault="00241D3A" w:rsidP="001204DD">
            <w:pPr>
              <w:adjustRightInd w:val="0"/>
              <w:snapToGrid w:val="0"/>
              <w:spacing w:line="360" w:lineRule="auto"/>
              <w:jc w:val="center"/>
              <w:rPr>
                <w:color w:val="000000"/>
                <w:kern w:val="0"/>
                <w:szCs w:val="21"/>
                <w:lang w:eastAsia="en-US"/>
              </w:rPr>
            </w:pPr>
            <w:r w:rsidRPr="00AE0323">
              <w:rPr>
                <w:rFonts w:hint="eastAsia"/>
                <w:color w:val="000000"/>
                <w:spacing w:val="-24"/>
                <w:kern w:val="0"/>
                <w:szCs w:val="21"/>
              </w:rPr>
              <w:t>（</w:t>
            </w:r>
            <w:proofErr w:type="spellStart"/>
            <w:r w:rsidRPr="00AE0323">
              <w:rPr>
                <w:color w:val="000000"/>
                <w:kern w:val="0"/>
                <w:szCs w:val="21"/>
              </w:rPr>
              <w:t>μ</w:t>
            </w:r>
            <w:r w:rsidRPr="00AE0323">
              <w:rPr>
                <w:color w:val="000000"/>
                <w:kern w:val="0"/>
                <w:szCs w:val="21"/>
                <w:lang w:eastAsia="en-US"/>
              </w:rPr>
              <w:t>g</w:t>
            </w:r>
            <w:proofErr w:type="spellEnd"/>
            <w:r w:rsidRPr="00AE0323">
              <w:rPr>
                <w:color w:val="000000"/>
                <w:kern w:val="0"/>
                <w:szCs w:val="21"/>
              </w:rPr>
              <w:t>/</w:t>
            </w:r>
            <w:proofErr w:type="gramStart"/>
            <w:r w:rsidRPr="00AE0323">
              <w:rPr>
                <w:rFonts w:hint="eastAsia"/>
                <w:color w:val="000000"/>
                <w:kern w:val="0"/>
                <w:szCs w:val="21"/>
              </w:rPr>
              <w:t>皿</w:t>
            </w:r>
            <w:proofErr w:type="gramEnd"/>
            <w:r w:rsidRPr="00AE0323">
              <w:rPr>
                <w:rFonts w:hint="eastAsia"/>
                <w:color w:val="000000"/>
                <w:kern w:val="0"/>
                <w:szCs w:val="21"/>
              </w:rPr>
              <w:t>）</w:t>
            </w:r>
          </w:p>
        </w:tc>
        <w:tc>
          <w:tcPr>
            <w:tcW w:w="380" w:type="dxa"/>
            <w:tcBorders>
              <w:left w:val="nil"/>
              <w:right w:val="nil"/>
            </w:tcBorders>
            <w:vAlign w:val="center"/>
          </w:tcPr>
          <w:p w14:paraId="06C1C6E8"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lang w:eastAsia="en-US"/>
              </w:rPr>
              <w:t>S</w:t>
            </w:r>
            <w:r w:rsidRPr="00AE0323">
              <w:rPr>
                <w:color w:val="000000"/>
                <w:kern w:val="0"/>
                <w:szCs w:val="21"/>
                <w:vertAlign w:val="subscript"/>
                <w:lang w:eastAsia="en-US"/>
              </w:rPr>
              <w:t>9</w:t>
            </w:r>
          </w:p>
        </w:tc>
        <w:tc>
          <w:tcPr>
            <w:tcW w:w="567" w:type="dxa"/>
            <w:tcBorders>
              <w:left w:val="nil"/>
              <w:right w:val="nil"/>
            </w:tcBorders>
            <w:vAlign w:val="center"/>
          </w:tcPr>
          <w:p w14:paraId="52F85A4B"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spacing w:val="-17"/>
                <w:kern w:val="0"/>
                <w:szCs w:val="21"/>
                <w:lang w:eastAsia="en-US"/>
              </w:rPr>
              <w:t>T</w:t>
            </w:r>
            <w:r w:rsidRPr="00AE0323">
              <w:rPr>
                <w:color w:val="000000"/>
                <w:spacing w:val="-2"/>
                <w:kern w:val="0"/>
                <w:szCs w:val="21"/>
                <w:lang w:eastAsia="en-US"/>
              </w:rPr>
              <w:t>A</w:t>
            </w:r>
            <w:r w:rsidRPr="00AE0323">
              <w:rPr>
                <w:color w:val="000000"/>
                <w:kern w:val="0"/>
                <w:szCs w:val="21"/>
                <w:lang w:eastAsia="en-US"/>
              </w:rPr>
              <w:t>97</w:t>
            </w:r>
          </w:p>
        </w:tc>
        <w:tc>
          <w:tcPr>
            <w:tcW w:w="567" w:type="dxa"/>
            <w:tcBorders>
              <w:left w:val="nil"/>
              <w:right w:val="nil"/>
            </w:tcBorders>
            <w:vAlign w:val="center"/>
          </w:tcPr>
          <w:p w14:paraId="1CACC8F0"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spacing w:val="-17"/>
                <w:kern w:val="0"/>
                <w:szCs w:val="21"/>
                <w:lang w:eastAsia="en-US"/>
              </w:rPr>
              <w:t>T</w:t>
            </w:r>
            <w:r w:rsidRPr="00AE0323">
              <w:rPr>
                <w:color w:val="000000"/>
                <w:spacing w:val="-2"/>
                <w:kern w:val="0"/>
                <w:szCs w:val="21"/>
                <w:lang w:eastAsia="en-US"/>
              </w:rPr>
              <w:t>A</w:t>
            </w:r>
            <w:r w:rsidRPr="00AE0323">
              <w:rPr>
                <w:color w:val="000000"/>
                <w:kern w:val="0"/>
                <w:szCs w:val="21"/>
                <w:lang w:eastAsia="en-US"/>
              </w:rPr>
              <w:t>98</w:t>
            </w:r>
          </w:p>
        </w:tc>
        <w:tc>
          <w:tcPr>
            <w:tcW w:w="709" w:type="dxa"/>
            <w:tcBorders>
              <w:left w:val="nil"/>
              <w:right w:val="nil"/>
            </w:tcBorders>
            <w:vAlign w:val="center"/>
          </w:tcPr>
          <w:p w14:paraId="2BA562E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spacing w:val="-17"/>
                <w:kern w:val="0"/>
                <w:szCs w:val="21"/>
                <w:lang w:eastAsia="en-US"/>
              </w:rPr>
              <w:t>T</w:t>
            </w:r>
            <w:r w:rsidRPr="00AE0323">
              <w:rPr>
                <w:color w:val="000000"/>
                <w:spacing w:val="-2"/>
                <w:kern w:val="0"/>
                <w:szCs w:val="21"/>
                <w:lang w:eastAsia="en-US"/>
              </w:rPr>
              <w:t>A</w:t>
            </w:r>
            <w:r w:rsidRPr="00AE0323">
              <w:rPr>
                <w:color w:val="000000"/>
                <w:kern w:val="0"/>
                <w:szCs w:val="21"/>
                <w:lang w:eastAsia="en-US"/>
              </w:rPr>
              <w:t>100</w:t>
            </w:r>
          </w:p>
        </w:tc>
        <w:tc>
          <w:tcPr>
            <w:tcW w:w="708" w:type="dxa"/>
            <w:tcBorders>
              <w:left w:val="nil"/>
              <w:right w:val="nil"/>
            </w:tcBorders>
            <w:vAlign w:val="center"/>
          </w:tcPr>
          <w:p w14:paraId="02D0D95F"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spacing w:val="-17"/>
                <w:kern w:val="0"/>
                <w:szCs w:val="21"/>
                <w:lang w:eastAsia="en-US"/>
              </w:rPr>
              <w:t>T</w:t>
            </w:r>
            <w:r w:rsidRPr="00AE0323">
              <w:rPr>
                <w:color w:val="000000"/>
                <w:spacing w:val="-2"/>
                <w:kern w:val="0"/>
                <w:szCs w:val="21"/>
                <w:lang w:eastAsia="en-US"/>
              </w:rPr>
              <w:t>A</w:t>
            </w:r>
            <w:r w:rsidRPr="00AE0323">
              <w:rPr>
                <w:color w:val="000000"/>
                <w:kern w:val="0"/>
                <w:szCs w:val="21"/>
                <w:lang w:eastAsia="en-US"/>
              </w:rPr>
              <w:t>102</w:t>
            </w:r>
          </w:p>
        </w:tc>
        <w:tc>
          <w:tcPr>
            <w:tcW w:w="993" w:type="dxa"/>
            <w:tcBorders>
              <w:left w:val="nil"/>
              <w:right w:val="nil"/>
            </w:tcBorders>
            <w:vAlign w:val="center"/>
          </w:tcPr>
          <w:p w14:paraId="212FB8A0" w14:textId="77777777" w:rsidR="00241D3A" w:rsidRPr="00AE0323" w:rsidRDefault="00241D3A" w:rsidP="001204DD">
            <w:pPr>
              <w:adjustRightInd w:val="0"/>
              <w:snapToGrid w:val="0"/>
              <w:spacing w:before="100" w:beforeAutospacing="1" w:after="100" w:afterAutospacing="1" w:line="360" w:lineRule="auto"/>
              <w:jc w:val="center"/>
              <w:rPr>
                <w:color w:val="000000"/>
                <w:spacing w:val="-17"/>
                <w:kern w:val="0"/>
                <w:szCs w:val="21"/>
              </w:rPr>
            </w:pPr>
            <w:r w:rsidRPr="00AE0323">
              <w:rPr>
                <w:color w:val="000000"/>
                <w:spacing w:val="-17"/>
                <w:kern w:val="0"/>
                <w:szCs w:val="21"/>
              </w:rPr>
              <w:t>TA1535</w:t>
            </w:r>
          </w:p>
        </w:tc>
        <w:tc>
          <w:tcPr>
            <w:tcW w:w="850" w:type="dxa"/>
            <w:tcBorders>
              <w:left w:val="nil"/>
              <w:right w:val="nil"/>
            </w:tcBorders>
            <w:vAlign w:val="center"/>
          </w:tcPr>
          <w:p w14:paraId="3ECAA4EC" w14:textId="77777777" w:rsidR="00241D3A" w:rsidRPr="00AE0323" w:rsidRDefault="00241D3A" w:rsidP="001204DD">
            <w:pPr>
              <w:adjustRightInd w:val="0"/>
              <w:snapToGrid w:val="0"/>
              <w:spacing w:before="100" w:beforeAutospacing="1" w:after="100" w:afterAutospacing="1" w:line="360" w:lineRule="auto"/>
              <w:jc w:val="center"/>
              <w:rPr>
                <w:color w:val="000000"/>
                <w:spacing w:val="-17"/>
                <w:kern w:val="0"/>
                <w:szCs w:val="21"/>
              </w:rPr>
            </w:pPr>
            <w:r w:rsidRPr="00AE0323">
              <w:rPr>
                <w:color w:val="000000"/>
                <w:spacing w:val="-17"/>
                <w:kern w:val="0"/>
                <w:szCs w:val="21"/>
              </w:rPr>
              <w:t>TA1537</w:t>
            </w:r>
          </w:p>
        </w:tc>
        <w:tc>
          <w:tcPr>
            <w:tcW w:w="992" w:type="dxa"/>
            <w:tcBorders>
              <w:left w:val="nil"/>
              <w:right w:val="nil"/>
            </w:tcBorders>
            <w:vAlign w:val="center"/>
          </w:tcPr>
          <w:p w14:paraId="7F25D78F" w14:textId="77777777" w:rsidR="00241D3A" w:rsidRPr="00AE0323" w:rsidRDefault="00241D3A" w:rsidP="001204DD">
            <w:pPr>
              <w:adjustRightInd w:val="0"/>
              <w:snapToGrid w:val="0"/>
              <w:spacing w:before="100" w:beforeAutospacing="1" w:after="100" w:afterAutospacing="1" w:line="360" w:lineRule="auto"/>
              <w:jc w:val="center"/>
              <w:rPr>
                <w:color w:val="000000"/>
                <w:spacing w:val="-17"/>
                <w:kern w:val="0"/>
                <w:szCs w:val="21"/>
                <w:lang w:eastAsia="en-US"/>
              </w:rPr>
            </w:pPr>
            <w:r w:rsidRPr="00AE0323">
              <w:rPr>
                <w:color w:val="000000"/>
                <w:kern w:val="0"/>
                <w:szCs w:val="21"/>
              </w:rPr>
              <w:t>WP2</w:t>
            </w:r>
            <w:r w:rsidRPr="00AE0323">
              <w:rPr>
                <w:i/>
                <w:color w:val="000000"/>
                <w:kern w:val="0"/>
                <w:szCs w:val="21"/>
              </w:rPr>
              <w:t>uvr</w:t>
            </w:r>
            <w:r w:rsidRPr="00AE0323">
              <w:rPr>
                <w:color w:val="000000"/>
                <w:kern w:val="0"/>
                <w:szCs w:val="21"/>
              </w:rPr>
              <w:t>A</w:t>
            </w:r>
          </w:p>
        </w:tc>
        <w:tc>
          <w:tcPr>
            <w:tcW w:w="1418" w:type="dxa"/>
            <w:tcBorders>
              <w:left w:val="nil"/>
              <w:right w:val="nil"/>
            </w:tcBorders>
            <w:vAlign w:val="center"/>
          </w:tcPr>
          <w:p w14:paraId="69CB8361"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WP2</w:t>
            </w:r>
            <w:r w:rsidRPr="00AE0323">
              <w:rPr>
                <w:i/>
                <w:color w:val="000000"/>
                <w:kern w:val="0"/>
                <w:szCs w:val="21"/>
              </w:rPr>
              <w:t>uvr</w:t>
            </w:r>
            <w:r w:rsidRPr="00AE0323">
              <w:rPr>
                <w:color w:val="000000"/>
                <w:kern w:val="0"/>
                <w:szCs w:val="21"/>
              </w:rPr>
              <w:t>A</w:t>
            </w:r>
            <w:r w:rsidRPr="00AE0323">
              <w:rPr>
                <w:rFonts w:hint="eastAsia"/>
                <w:color w:val="000000"/>
                <w:kern w:val="0"/>
                <w:szCs w:val="21"/>
              </w:rPr>
              <w:t>（</w:t>
            </w:r>
            <w:r w:rsidRPr="00AE0323">
              <w:rPr>
                <w:color w:val="000000"/>
                <w:kern w:val="0"/>
                <w:szCs w:val="21"/>
              </w:rPr>
              <w:t>pKM101</w:t>
            </w:r>
            <w:r w:rsidRPr="00AE0323">
              <w:rPr>
                <w:rFonts w:hint="eastAsia"/>
                <w:color w:val="000000"/>
                <w:kern w:val="0"/>
                <w:szCs w:val="21"/>
              </w:rPr>
              <w:t>）</w:t>
            </w:r>
          </w:p>
        </w:tc>
      </w:tr>
      <w:tr w:rsidR="00241D3A" w:rsidRPr="00AE0323" w14:paraId="0C2E0F75" w14:textId="77777777" w:rsidTr="001204DD">
        <w:tblPrEx>
          <w:tblBorders>
            <w:insideV w:val="none" w:sz="0" w:space="0" w:color="auto"/>
          </w:tblBorders>
        </w:tblPrEx>
        <w:trPr>
          <w:trHeight w:val="20"/>
          <w:jc w:val="center"/>
        </w:trPr>
        <w:tc>
          <w:tcPr>
            <w:tcW w:w="1023" w:type="dxa"/>
            <w:gridSpan w:val="2"/>
            <w:tcBorders>
              <w:left w:val="nil"/>
              <w:bottom w:val="nil"/>
              <w:right w:val="nil"/>
            </w:tcBorders>
            <w:vAlign w:val="center"/>
          </w:tcPr>
          <w:p w14:paraId="16D5EDA8" w14:textId="77777777" w:rsidR="00241D3A" w:rsidRPr="00AE0323" w:rsidRDefault="00241D3A" w:rsidP="001204DD">
            <w:pPr>
              <w:adjustRightInd w:val="0"/>
              <w:snapToGrid w:val="0"/>
              <w:spacing w:before="100" w:beforeAutospacing="1" w:after="100" w:afterAutospacing="1" w:line="360" w:lineRule="auto"/>
              <w:rPr>
                <w:color w:val="000000"/>
                <w:kern w:val="0"/>
                <w:szCs w:val="21"/>
                <w:lang w:eastAsia="en-US"/>
              </w:rPr>
            </w:pPr>
            <w:proofErr w:type="spellStart"/>
            <w:r w:rsidRPr="00AE0323">
              <w:rPr>
                <w:rFonts w:hint="eastAsia"/>
                <w:color w:val="000000"/>
                <w:kern w:val="0"/>
                <w:szCs w:val="21"/>
                <w:lang w:eastAsia="en-US"/>
              </w:rPr>
              <w:t>柔毛</w:t>
            </w:r>
            <w:r w:rsidRPr="00AE0323">
              <w:rPr>
                <w:rFonts w:hint="eastAsia"/>
                <w:color w:val="000000"/>
                <w:spacing w:val="-3"/>
                <w:kern w:val="0"/>
                <w:szCs w:val="21"/>
                <w:lang w:eastAsia="en-US"/>
              </w:rPr>
              <w:t>霉</w:t>
            </w:r>
            <w:r w:rsidRPr="00AE0323">
              <w:rPr>
                <w:rFonts w:hint="eastAsia"/>
                <w:color w:val="000000"/>
                <w:kern w:val="0"/>
                <w:szCs w:val="21"/>
                <w:lang w:eastAsia="en-US"/>
              </w:rPr>
              <w:t>素</w:t>
            </w:r>
            <w:proofErr w:type="spellEnd"/>
          </w:p>
        </w:tc>
        <w:tc>
          <w:tcPr>
            <w:tcW w:w="866" w:type="dxa"/>
            <w:tcBorders>
              <w:left w:val="nil"/>
              <w:bottom w:val="nil"/>
              <w:right w:val="nil"/>
            </w:tcBorders>
            <w:vAlign w:val="center"/>
          </w:tcPr>
          <w:p w14:paraId="280B1588"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6.0</w:t>
            </w:r>
          </w:p>
        </w:tc>
        <w:tc>
          <w:tcPr>
            <w:tcW w:w="380" w:type="dxa"/>
            <w:tcBorders>
              <w:left w:val="nil"/>
              <w:bottom w:val="nil"/>
              <w:right w:val="nil"/>
            </w:tcBorders>
            <w:vAlign w:val="center"/>
          </w:tcPr>
          <w:p w14:paraId="4C45D188"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w:t>
            </w:r>
          </w:p>
        </w:tc>
        <w:tc>
          <w:tcPr>
            <w:tcW w:w="567" w:type="dxa"/>
            <w:tcBorders>
              <w:left w:val="nil"/>
              <w:bottom w:val="nil"/>
              <w:right w:val="nil"/>
            </w:tcBorders>
            <w:vAlign w:val="center"/>
          </w:tcPr>
          <w:p w14:paraId="2D84210E"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124</w:t>
            </w:r>
          </w:p>
        </w:tc>
        <w:tc>
          <w:tcPr>
            <w:tcW w:w="567" w:type="dxa"/>
            <w:tcBorders>
              <w:left w:val="nil"/>
              <w:bottom w:val="nil"/>
              <w:right w:val="nil"/>
            </w:tcBorders>
            <w:vAlign w:val="center"/>
          </w:tcPr>
          <w:p w14:paraId="40F4D6F9"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3123</w:t>
            </w:r>
          </w:p>
        </w:tc>
        <w:tc>
          <w:tcPr>
            <w:tcW w:w="709" w:type="dxa"/>
            <w:tcBorders>
              <w:left w:val="nil"/>
              <w:bottom w:val="nil"/>
              <w:right w:val="nil"/>
            </w:tcBorders>
            <w:vAlign w:val="center"/>
          </w:tcPr>
          <w:p w14:paraId="0BE7F3D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47</w:t>
            </w:r>
          </w:p>
        </w:tc>
        <w:tc>
          <w:tcPr>
            <w:tcW w:w="708" w:type="dxa"/>
            <w:tcBorders>
              <w:left w:val="nil"/>
              <w:bottom w:val="nil"/>
              <w:right w:val="nil"/>
            </w:tcBorders>
            <w:vAlign w:val="center"/>
          </w:tcPr>
          <w:p w14:paraId="5C82295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592</w:t>
            </w:r>
          </w:p>
        </w:tc>
        <w:tc>
          <w:tcPr>
            <w:tcW w:w="993" w:type="dxa"/>
            <w:tcBorders>
              <w:left w:val="nil"/>
              <w:bottom w:val="nil"/>
              <w:right w:val="nil"/>
            </w:tcBorders>
            <w:vAlign w:val="center"/>
          </w:tcPr>
          <w:p w14:paraId="0879BFB6"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850" w:type="dxa"/>
            <w:tcBorders>
              <w:left w:val="nil"/>
              <w:bottom w:val="nil"/>
              <w:right w:val="nil"/>
            </w:tcBorders>
            <w:vAlign w:val="center"/>
          </w:tcPr>
          <w:p w14:paraId="41BC6450"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2" w:type="dxa"/>
            <w:tcBorders>
              <w:left w:val="nil"/>
              <w:bottom w:val="nil"/>
              <w:right w:val="nil"/>
            </w:tcBorders>
            <w:vAlign w:val="center"/>
          </w:tcPr>
          <w:p w14:paraId="73611791"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1418" w:type="dxa"/>
            <w:tcBorders>
              <w:left w:val="nil"/>
              <w:bottom w:val="nil"/>
              <w:right w:val="nil"/>
            </w:tcBorders>
            <w:vAlign w:val="center"/>
          </w:tcPr>
          <w:p w14:paraId="6ED212F4"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1DF74441" w14:textId="77777777" w:rsidTr="001204DD">
        <w:tblPrEx>
          <w:tblBorders>
            <w:insideV w:val="none" w:sz="0" w:space="0" w:color="auto"/>
          </w:tblBorders>
        </w:tblPrEx>
        <w:trPr>
          <w:trHeight w:val="20"/>
          <w:jc w:val="center"/>
        </w:trPr>
        <w:tc>
          <w:tcPr>
            <w:tcW w:w="1023" w:type="dxa"/>
            <w:gridSpan w:val="2"/>
            <w:tcBorders>
              <w:top w:val="nil"/>
              <w:left w:val="nil"/>
              <w:bottom w:val="nil"/>
              <w:right w:val="nil"/>
            </w:tcBorders>
            <w:vAlign w:val="center"/>
          </w:tcPr>
          <w:p w14:paraId="5E13B5DF" w14:textId="77777777" w:rsidR="00241D3A" w:rsidRPr="00AE0323" w:rsidRDefault="00241D3A" w:rsidP="001204DD">
            <w:pPr>
              <w:adjustRightInd w:val="0"/>
              <w:snapToGrid w:val="0"/>
              <w:spacing w:before="100" w:beforeAutospacing="1" w:after="100" w:afterAutospacing="1" w:line="360" w:lineRule="auto"/>
              <w:rPr>
                <w:color w:val="000000"/>
                <w:kern w:val="0"/>
                <w:szCs w:val="21"/>
                <w:lang w:eastAsia="en-US"/>
              </w:rPr>
            </w:pPr>
            <w:proofErr w:type="spellStart"/>
            <w:r w:rsidRPr="00AE0323">
              <w:rPr>
                <w:rFonts w:hint="eastAsia"/>
                <w:color w:val="000000"/>
                <w:kern w:val="0"/>
                <w:szCs w:val="21"/>
                <w:lang w:eastAsia="en-US"/>
              </w:rPr>
              <w:t>叠氮</w:t>
            </w:r>
            <w:r w:rsidRPr="00AE0323">
              <w:rPr>
                <w:rFonts w:hint="eastAsia"/>
                <w:color w:val="000000"/>
                <w:spacing w:val="-3"/>
                <w:kern w:val="0"/>
                <w:szCs w:val="21"/>
                <w:lang w:eastAsia="en-US"/>
              </w:rPr>
              <w:t>化</w:t>
            </w:r>
            <w:r w:rsidRPr="00AE0323">
              <w:rPr>
                <w:rFonts w:hint="eastAsia"/>
                <w:color w:val="000000"/>
                <w:kern w:val="0"/>
                <w:szCs w:val="21"/>
                <w:lang w:eastAsia="en-US"/>
              </w:rPr>
              <w:t>钠</w:t>
            </w:r>
            <w:proofErr w:type="spellEnd"/>
          </w:p>
        </w:tc>
        <w:tc>
          <w:tcPr>
            <w:tcW w:w="866" w:type="dxa"/>
            <w:tcBorders>
              <w:top w:val="nil"/>
              <w:left w:val="nil"/>
              <w:bottom w:val="nil"/>
              <w:right w:val="nil"/>
            </w:tcBorders>
            <w:vAlign w:val="center"/>
          </w:tcPr>
          <w:p w14:paraId="353518F5"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1.5</w:t>
            </w:r>
          </w:p>
        </w:tc>
        <w:tc>
          <w:tcPr>
            <w:tcW w:w="380" w:type="dxa"/>
            <w:tcBorders>
              <w:top w:val="nil"/>
              <w:left w:val="nil"/>
              <w:bottom w:val="nil"/>
              <w:right w:val="nil"/>
            </w:tcBorders>
            <w:vAlign w:val="center"/>
          </w:tcPr>
          <w:p w14:paraId="510B4CE3"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w:t>
            </w:r>
          </w:p>
        </w:tc>
        <w:tc>
          <w:tcPr>
            <w:tcW w:w="567" w:type="dxa"/>
            <w:tcBorders>
              <w:top w:val="nil"/>
              <w:left w:val="nil"/>
              <w:bottom w:val="nil"/>
              <w:right w:val="nil"/>
            </w:tcBorders>
            <w:vAlign w:val="center"/>
          </w:tcPr>
          <w:p w14:paraId="39919128"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76</w:t>
            </w:r>
          </w:p>
        </w:tc>
        <w:tc>
          <w:tcPr>
            <w:tcW w:w="567" w:type="dxa"/>
            <w:tcBorders>
              <w:top w:val="nil"/>
              <w:left w:val="nil"/>
              <w:bottom w:val="nil"/>
              <w:right w:val="nil"/>
            </w:tcBorders>
            <w:vAlign w:val="center"/>
          </w:tcPr>
          <w:p w14:paraId="207A8C91"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3</w:t>
            </w:r>
          </w:p>
        </w:tc>
        <w:tc>
          <w:tcPr>
            <w:tcW w:w="709" w:type="dxa"/>
            <w:tcBorders>
              <w:top w:val="nil"/>
              <w:left w:val="nil"/>
              <w:bottom w:val="nil"/>
              <w:right w:val="nil"/>
            </w:tcBorders>
            <w:vAlign w:val="center"/>
          </w:tcPr>
          <w:p w14:paraId="186F52C5"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3000</w:t>
            </w:r>
          </w:p>
        </w:tc>
        <w:tc>
          <w:tcPr>
            <w:tcW w:w="708" w:type="dxa"/>
            <w:tcBorders>
              <w:top w:val="nil"/>
              <w:left w:val="nil"/>
              <w:bottom w:val="nil"/>
              <w:right w:val="nil"/>
            </w:tcBorders>
            <w:vAlign w:val="center"/>
          </w:tcPr>
          <w:p w14:paraId="01C71CF9"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188</w:t>
            </w:r>
          </w:p>
        </w:tc>
        <w:tc>
          <w:tcPr>
            <w:tcW w:w="993" w:type="dxa"/>
            <w:tcBorders>
              <w:top w:val="nil"/>
              <w:left w:val="nil"/>
              <w:bottom w:val="nil"/>
              <w:right w:val="nil"/>
            </w:tcBorders>
            <w:vAlign w:val="center"/>
          </w:tcPr>
          <w:p w14:paraId="4EAF21E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320</w:t>
            </w:r>
            <w:r w:rsidRPr="00AE0323">
              <w:rPr>
                <w:rFonts w:hint="eastAsia"/>
                <w:color w:val="000000"/>
                <w:kern w:val="0"/>
                <w:szCs w:val="21"/>
              </w:rPr>
              <w:t>（</w:t>
            </w:r>
            <w:r w:rsidRPr="00AE0323">
              <w:rPr>
                <w:color w:val="000000"/>
                <w:kern w:val="0"/>
                <w:szCs w:val="21"/>
              </w:rPr>
              <w:t>0.5μ</w:t>
            </w:r>
            <w:r w:rsidRPr="00AE0323">
              <w:rPr>
                <w:color w:val="000000"/>
                <w:kern w:val="0"/>
                <w:szCs w:val="21"/>
                <w:lang w:eastAsia="en-US"/>
              </w:rPr>
              <w:t>g</w:t>
            </w:r>
            <w:r w:rsidRPr="00AE0323">
              <w:rPr>
                <w:rFonts w:hint="eastAsia"/>
                <w:color w:val="000000"/>
                <w:kern w:val="0"/>
                <w:szCs w:val="21"/>
              </w:rPr>
              <w:t>）</w:t>
            </w:r>
          </w:p>
        </w:tc>
        <w:tc>
          <w:tcPr>
            <w:tcW w:w="850" w:type="dxa"/>
            <w:tcBorders>
              <w:top w:val="nil"/>
              <w:left w:val="nil"/>
              <w:bottom w:val="nil"/>
              <w:right w:val="nil"/>
            </w:tcBorders>
            <w:vAlign w:val="center"/>
          </w:tcPr>
          <w:p w14:paraId="2FB52DAF"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2" w:type="dxa"/>
            <w:tcBorders>
              <w:top w:val="nil"/>
              <w:left w:val="nil"/>
              <w:bottom w:val="nil"/>
              <w:right w:val="nil"/>
            </w:tcBorders>
            <w:vAlign w:val="center"/>
          </w:tcPr>
          <w:p w14:paraId="54A65FF9"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1418" w:type="dxa"/>
            <w:tcBorders>
              <w:top w:val="nil"/>
              <w:left w:val="nil"/>
              <w:bottom w:val="nil"/>
              <w:right w:val="nil"/>
            </w:tcBorders>
            <w:vAlign w:val="center"/>
          </w:tcPr>
          <w:p w14:paraId="0DBCC5A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59F8980C" w14:textId="77777777" w:rsidTr="001204DD">
        <w:tblPrEx>
          <w:tblBorders>
            <w:insideV w:val="none" w:sz="0" w:space="0" w:color="auto"/>
          </w:tblBorders>
        </w:tblPrEx>
        <w:trPr>
          <w:trHeight w:val="20"/>
          <w:jc w:val="center"/>
        </w:trPr>
        <w:tc>
          <w:tcPr>
            <w:tcW w:w="1023" w:type="dxa"/>
            <w:gridSpan w:val="2"/>
            <w:tcBorders>
              <w:top w:val="nil"/>
              <w:left w:val="nil"/>
              <w:bottom w:val="nil"/>
              <w:right w:val="nil"/>
            </w:tcBorders>
            <w:vAlign w:val="center"/>
          </w:tcPr>
          <w:p w14:paraId="32022803" w14:textId="77777777" w:rsidR="00241D3A" w:rsidRPr="00AE0323" w:rsidRDefault="00241D3A" w:rsidP="001204DD">
            <w:pPr>
              <w:adjustRightInd w:val="0"/>
              <w:snapToGrid w:val="0"/>
              <w:spacing w:before="100" w:beforeAutospacing="1" w:after="100" w:afterAutospacing="1" w:line="360" w:lineRule="auto"/>
              <w:rPr>
                <w:color w:val="000000"/>
                <w:kern w:val="0"/>
                <w:szCs w:val="21"/>
                <w:lang w:eastAsia="en-US"/>
              </w:rPr>
            </w:pPr>
            <w:r w:rsidRPr="00AE0323">
              <w:rPr>
                <w:color w:val="000000"/>
                <w:spacing w:val="-4"/>
                <w:kern w:val="0"/>
                <w:szCs w:val="21"/>
                <w:lang w:eastAsia="en-US"/>
              </w:rPr>
              <w:t>I</w:t>
            </w:r>
            <w:r w:rsidRPr="00AE0323">
              <w:rPr>
                <w:color w:val="000000"/>
                <w:kern w:val="0"/>
                <w:szCs w:val="21"/>
                <w:lang w:eastAsia="en-US"/>
              </w:rPr>
              <w:t>C</w:t>
            </w:r>
            <w:r w:rsidRPr="00AE0323">
              <w:rPr>
                <w:color w:val="000000"/>
                <w:spacing w:val="1"/>
                <w:kern w:val="0"/>
                <w:szCs w:val="21"/>
                <w:lang w:eastAsia="en-US"/>
              </w:rPr>
              <w:t>R</w:t>
            </w:r>
            <w:r w:rsidRPr="00AE0323">
              <w:rPr>
                <w:color w:val="000000"/>
                <w:kern w:val="0"/>
                <w:szCs w:val="21"/>
                <w:lang w:eastAsia="en-US"/>
              </w:rPr>
              <w:t>-191</w:t>
            </w:r>
          </w:p>
        </w:tc>
        <w:tc>
          <w:tcPr>
            <w:tcW w:w="866" w:type="dxa"/>
            <w:tcBorders>
              <w:top w:val="nil"/>
              <w:left w:val="nil"/>
              <w:bottom w:val="nil"/>
              <w:right w:val="nil"/>
            </w:tcBorders>
            <w:vAlign w:val="center"/>
          </w:tcPr>
          <w:p w14:paraId="17C5CFF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1.0</w:t>
            </w:r>
          </w:p>
        </w:tc>
        <w:tc>
          <w:tcPr>
            <w:tcW w:w="380" w:type="dxa"/>
            <w:tcBorders>
              <w:top w:val="nil"/>
              <w:left w:val="nil"/>
              <w:bottom w:val="nil"/>
              <w:right w:val="nil"/>
            </w:tcBorders>
            <w:vAlign w:val="center"/>
          </w:tcPr>
          <w:p w14:paraId="1AC8C8A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w:t>
            </w:r>
          </w:p>
        </w:tc>
        <w:tc>
          <w:tcPr>
            <w:tcW w:w="567" w:type="dxa"/>
            <w:tcBorders>
              <w:top w:val="nil"/>
              <w:left w:val="nil"/>
              <w:bottom w:val="nil"/>
              <w:right w:val="nil"/>
            </w:tcBorders>
            <w:vAlign w:val="center"/>
          </w:tcPr>
          <w:p w14:paraId="23C724F6"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1640</w:t>
            </w:r>
          </w:p>
        </w:tc>
        <w:tc>
          <w:tcPr>
            <w:tcW w:w="567" w:type="dxa"/>
            <w:tcBorders>
              <w:top w:val="nil"/>
              <w:left w:val="nil"/>
              <w:bottom w:val="nil"/>
              <w:right w:val="nil"/>
            </w:tcBorders>
            <w:vAlign w:val="center"/>
          </w:tcPr>
          <w:p w14:paraId="29E1A6DE"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63</w:t>
            </w:r>
          </w:p>
        </w:tc>
        <w:tc>
          <w:tcPr>
            <w:tcW w:w="709" w:type="dxa"/>
            <w:tcBorders>
              <w:top w:val="nil"/>
              <w:left w:val="nil"/>
              <w:bottom w:val="nil"/>
              <w:right w:val="nil"/>
            </w:tcBorders>
            <w:vAlign w:val="center"/>
          </w:tcPr>
          <w:p w14:paraId="50CB60A6"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185</w:t>
            </w:r>
          </w:p>
        </w:tc>
        <w:tc>
          <w:tcPr>
            <w:tcW w:w="708" w:type="dxa"/>
            <w:tcBorders>
              <w:top w:val="nil"/>
              <w:left w:val="nil"/>
              <w:bottom w:val="nil"/>
              <w:right w:val="nil"/>
            </w:tcBorders>
            <w:vAlign w:val="center"/>
          </w:tcPr>
          <w:p w14:paraId="25479D84"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0</w:t>
            </w:r>
          </w:p>
        </w:tc>
        <w:tc>
          <w:tcPr>
            <w:tcW w:w="993" w:type="dxa"/>
            <w:tcBorders>
              <w:top w:val="nil"/>
              <w:left w:val="nil"/>
              <w:bottom w:val="nil"/>
              <w:right w:val="nil"/>
            </w:tcBorders>
            <w:vAlign w:val="center"/>
          </w:tcPr>
          <w:p w14:paraId="4772A94B"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850" w:type="dxa"/>
            <w:tcBorders>
              <w:top w:val="nil"/>
              <w:left w:val="nil"/>
              <w:bottom w:val="nil"/>
              <w:right w:val="nil"/>
            </w:tcBorders>
            <w:vAlign w:val="center"/>
          </w:tcPr>
          <w:p w14:paraId="14D58202"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2" w:type="dxa"/>
            <w:tcBorders>
              <w:top w:val="nil"/>
              <w:left w:val="nil"/>
              <w:bottom w:val="nil"/>
              <w:right w:val="nil"/>
            </w:tcBorders>
            <w:vAlign w:val="center"/>
          </w:tcPr>
          <w:p w14:paraId="5DE93F72"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1418" w:type="dxa"/>
            <w:tcBorders>
              <w:top w:val="nil"/>
              <w:left w:val="nil"/>
              <w:bottom w:val="nil"/>
              <w:right w:val="nil"/>
            </w:tcBorders>
            <w:vAlign w:val="center"/>
          </w:tcPr>
          <w:p w14:paraId="5833E582"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38B954DE" w14:textId="77777777" w:rsidTr="001204DD">
        <w:tblPrEx>
          <w:tblBorders>
            <w:insideV w:val="none" w:sz="0" w:space="0" w:color="auto"/>
          </w:tblBorders>
        </w:tblPrEx>
        <w:trPr>
          <w:trHeight w:val="20"/>
          <w:jc w:val="center"/>
        </w:trPr>
        <w:tc>
          <w:tcPr>
            <w:tcW w:w="1023" w:type="dxa"/>
            <w:gridSpan w:val="2"/>
            <w:tcBorders>
              <w:top w:val="nil"/>
              <w:left w:val="nil"/>
              <w:bottom w:val="nil"/>
              <w:right w:val="nil"/>
            </w:tcBorders>
            <w:vAlign w:val="center"/>
          </w:tcPr>
          <w:p w14:paraId="30EDECD0" w14:textId="77777777" w:rsidR="00241D3A" w:rsidRPr="00AE0323" w:rsidRDefault="00241D3A" w:rsidP="001204DD">
            <w:pPr>
              <w:adjustRightInd w:val="0"/>
              <w:snapToGrid w:val="0"/>
              <w:spacing w:before="100" w:beforeAutospacing="1" w:after="100" w:afterAutospacing="1" w:line="360" w:lineRule="auto"/>
              <w:rPr>
                <w:color w:val="000000"/>
                <w:kern w:val="0"/>
                <w:szCs w:val="21"/>
                <w:lang w:eastAsia="en-US"/>
              </w:rPr>
            </w:pPr>
            <w:proofErr w:type="spellStart"/>
            <w:r w:rsidRPr="00AE0323">
              <w:rPr>
                <w:rFonts w:hint="eastAsia"/>
                <w:color w:val="000000"/>
                <w:kern w:val="0"/>
                <w:szCs w:val="21"/>
                <w:lang w:eastAsia="en-US"/>
              </w:rPr>
              <w:t>链霉</w:t>
            </w:r>
            <w:r w:rsidRPr="00AE0323">
              <w:rPr>
                <w:rFonts w:hint="eastAsia"/>
                <w:color w:val="000000"/>
                <w:spacing w:val="-3"/>
                <w:kern w:val="0"/>
                <w:szCs w:val="21"/>
                <w:lang w:eastAsia="en-US"/>
              </w:rPr>
              <w:t>黑</w:t>
            </w:r>
            <w:r w:rsidRPr="00AE0323">
              <w:rPr>
                <w:rFonts w:hint="eastAsia"/>
                <w:color w:val="000000"/>
                <w:kern w:val="0"/>
                <w:szCs w:val="21"/>
                <w:lang w:eastAsia="en-US"/>
              </w:rPr>
              <w:t>素</w:t>
            </w:r>
            <w:proofErr w:type="spellEnd"/>
          </w:p>
        </w:tc>
        <w:tc>
          <w:tcPr>
            <w:tcW w:w="866" w:type="dxa"/>
            <w:tcBorders>
              <w:top w:val="nil"/>
              <w:left w:val="nil"/>
              <w:bottom w:val="nil"/>
              <w:right w:val="nil"/>
            </w:tcBorders>
            <w:vAlign w:val="center"/>
          </w:tcPr>
          <w:p w14:paraId="32A2A2FB"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0.25</w:t>
            </w:r>
          </w:p>
        </w:tc>
        <w:tc>
          <w:tcPr>
            <w:tcW w:w="380" w:type="dxa"/>
            <w:tcBorders>
              <w:top w:val="nil"/>
              <w:left w:val="nil"/>
              <w:bottom w:val="nil"/>
              <w:right w:val="nil"/>
            </w:tcBorders>
            <w:vAlign w:val="center"/>
          </w:tcPr>
          <w:p w14:paraId="24535299"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w:t>
            </w:r>
          </w:p>
        </w:tc>
        <w:tc>
          <w:tcPr>
            <w:tcW w:w="567" w:type="dxa"/>
            <w:tcBorders>
              <w:top w:val="nil"/>
              <w:left w:val="nil"/>
              <w:bottom w:val="nil"/>
              <w:right w:val="nil"/>
            </w:tcBorders>
            <w:vAlign w:val="center"/>
          </w:tcPr>
          <w:p w14:paraId="2B948223"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proofErr w:type="spellStart"/>
            <w:r w:rsidRPr="00AE0323">
              <w:rPr>
                <w:color w:val="000000"/>
                <w:spacing w:val="-2"/>
                <w:kern w:val="0"/>
                <w:szCs w:val="21"/>
                <w:lang w:eastAsia="en-US"/>
              </w:rPr>
              <w:t>i</w:t>
            </w:r>
            <w:r w:rsidRPr="00AE0323">
              <w:rPr>
                <w:color w:val="000000"/>
                <w:kern w:val="0"/>
                <w:szCs w:val="21"/>
                <w:lang w:eastAsia="en-US"/>
              </w:rPr>
              <w:t>nh</w:t>
            </w:r>
            <w:proofErr w:type="spellEnd"/>
          </w:p>
        </w:tc>
        <w:tc>
          <w:tcPr>
            <w:tcW w:w="567" w:type="dxa"/>
            <w:tcBorders>
              <w:top w:val="nil"/>
              <w:left w:val="nil"/>
              <w:bottom w:val="nil"/>
              <w:right w:val="nil"/>
            </w:tcBorders>
            <w:vAlign w:val="center"/>
          </w:tcPr>
          <w:p w14:paraId="7B514849"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proofErr w:type="spellStart"/>
            <w:r w:rsidRPr="00AE0323">
              <w:rPr>
                <w:color w:val="000000"/>
                <w:spacing w:val="-2"/>
                <w:kern w:val="0"/>
                <w:szCs w:val="21"/>
                <w:lang w:eastAsia="en-US"/>
              </w:rPr>
              <w:t>i</w:t>
            </w:r>
            <w:r w:rsidRPr="00AE0323">
              <w:rPr>
                <w:color w:val="000000"/>
                <w:kern w:val="0"/>
                <w:szCs w:val="21"/>
                <w:lang w:eastAsia="en-US"/>
              </w:rPr>
              <w:t>nh</w:t>
            </w:r>
            <w:proofErr w:type="spellEnd"/>
          </w:p>
        </w:tc>
        <w:tc>
          <w:tcPr>
            <w:tcW w:w="709" w:type="dxa"/>
            <w:tcBorders>
              <w:top w:val="nil"/>
              <w:left w:val="nil"/>
              <w:bottom w:val="nil"/>
              <w:right w:val="nil"/>
            </w:tcBorders>
            <w:vAlign w:val="center"/>
          </w:tcPr>
          <w:p w14:paraId="784F14F9"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proofErr w:type="spellStart"/>
            <w:r w:rsidRPr="00AE0323">
              <w:rPr>
                <w:color w:val="000000"/>
                <w:spacing w:val="-2"/>
                <w:kern w:val="0"/>
                <w:szCs w:val="21"/>
                <w:lang w:eastAsia="en-US"/>
              </w:rPr>
              <w:t>i</w:t>
            </w:r>
            <w:r w:rsidRPr="00AE0323">
              <w:rPr>
                <w:color w:val="000000"/>
                <w:kern w:val="0"/>
                <w:szCs w:val="21"/>
                <w:lang w:eastAsia="en-US"/>
              </w:rPr>
              <w:t>nh</w:t>
            </w:r>
            <w:proofErr w:type="spellEnd"/>
          </w:p>
        </w:tc>
        <w:tc>
          <w:tcPr>
            <w:tcW w:w="708" w:type="dxa"/>
            <w:tcBorders>
              <w:top w:val="nil"/>
              <w:left w:val="nil"/>
              <w:bottom w:val="nil"/>
              <w:right w:val="nil"/>
            </w:tcBorders>
            <w:vAlign w:val="center"/>
          </w:tcPr>
          <w:p w14:paraId="0CE4896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2230</w:t>
            </w:r>
          </w:p>
        </w:tc>
        <w:tc>
          <w:tcPr>
            <w:tcW w:w="993" w:type="dxa"/>
            <w:tcBorders>
              <w:top w:val="nil"/>
              <w:left w:val="nil"/>
              <w:bottom w:val="nil"/>
              <w:right w:val="nil"/>
            </w:tcBorders>
            <w:vAlign w:val="center"/>
          </w:tcPr>
          <w:p w14:paraId="3678BC8B"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850" w:type="dxa"/>
            <w:tcBorders>
              <w:top w:val="nil"/>
              <w:left w:val="nil"/>
              <w:bottom w:val="nil"/>
              <w:right w:val="nil"/>
            </w:tcBorders>
            <w:vAlign w:val="center"/>
          </w:tcPr>
          <w:p w14:paraId="50E5DED6"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2" w:type="dxa"/>
            <w:tcBorders>
              <w:top w:val="nil"/>
              <w:left w:val="nil"/>
              <w:bottom w:val="nil"/>
              <w:right w:val="nil"/>
            </w:tcBorders>
            <w:vAlign w:val="center"/>
          </w:tcPr>
          <w:p w14:paraId="1DA29661"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1418" w:type="dxa"/>
            <w:tcBorders>
              <w:top w:val="nil"/>
              <w:left w:val="nil"/>
              <w:bottom w:val="nil"/>
              <w:right w:val="nil"/>
            </w:tcBorders>
            <w:vAlign w:val="center"/>
          </w:tcPr>
          <w:p w14:paraId="016FCA8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055DD6A3" w14:textId="77777777" w:rsidTr="001204DD">
        <w:tblPrEx>
          <w:tblBorders>
            <w:insideV w:val="none" w:sz="0" w:space="0" w:color="auto"/>
          </w:tblBorders>
        </w:tblPrEx>
        <w:trPr>
          <w:trHeight w:val="20"/>
          <w:jc w:val="center"/>
        </w:trPr>
        <w:tc>
          <w:tcPr>
            <w:tcW w:w="1023" w:type="dxa"/>
            <w:gridSpan w:val="2"/>
            <w:tcBorders>
              <w:top w:val="nil"/>
              <w:left w:val="nil"/>
              <w:bottom w:val="nil"/>
              <w:right w:val="nil"/>
            </w:tcBorders>
            <w:vAlign w:val="center"/>
          </w:tcPr>
          <w:p w14:paraId="38F9887D" w14:textId="77777777" w:rsidR="00241D3A" w:rsidRPr="00AE0323" w:rsidRDefault="00241D3A" w:rsidP="001204DD">
            <w:pPr>
              <w:adjustRightInd w:val="0"/>
              <w:snapToGrid w:val="0"/>
              <w:spacing w:before="100" w:beforeAutospacing="1" w:after="100" w:afterAutospacing="1" w:line="360" w:lineRule="auto"/>
              <w:rPr>
                <w:color w:val="000000"/>
                <w:kern w:val="0"/>
                <w:szCs w:val="21"/>
                <w:lang w:eastAsia="en-US"/>
              </w:rPr>
            </w:pPr>
            <w:proofErr w:type="spellStart"/>
            <w:r w:rsidRPr="00AE0323">
              <w:rPr>
                <w:rFonts w:hint="eastAsia"/>
                <w:color w:val="000000"/>
                <w:kern w:val="0"/>
                <w:szCs w:val="21"/>
                <w:lang w:eastAsia="en-US"/>
              </w:rPr>
              <w:t>丝裂</w:t>
            </w:r>
            <w:r w:rsidRPr="00AE0323">
              <w:rPr>
                <w:rFonts w:hint="eastAsia"/>
                <w:color w:val="000000"/>
                <w:spacing w:val="-3"/>
                <w:kern w:val="0"/>
                <w:szCs w:val="21"/>
                <w:lang w:eastAsia="en-US"/>
              </w:rPr>
              <w:t>霉</w:t>
            </w:r>
            <w:r w:rsidRPr="00AE0323">
              <w:rPr>
                <w:rFonts w:hint="eastAsia"/>
                <w:color w:val="000000"/>
                <w:kern w:val="0"/>
                <w:szCs w:val="21"/>
                <w:lang w:eastAsia="en-US"/>
              </w:rPr>
              <w:t>素</w:t>
            </w:r>
            <w:proofErr w:type="spellEnd"/>
            <w:r w:rsidRPr="00AE0323">
              <w:rPr>
                <w:color w:val="000000"/>
                <w:spacing w:val="-55"/>
                <w:kern w:val="0"/>
                <w:szCs w:val="21"/>
                <w:lang w:eastAsia="en-US"/>
              </w:rPr>
              <w:t xml:space="preserve"> </w:t>
            </w:r>
            <w:r w:rsidRPr="00AE0323">
              <w:rPr>
                <w:color w:val="000000"/>
                <w:kern w:val="0"/>
                <w:szCs w:val="21"/>
                <w:lang w:eastAsia="en-US"/>
              </w:rPr>
              <w:t>C</w:t>
            </w:r>
          </w:p>
        </w:tc>
        <w:tc>
          <w:tcPr>
            <w:tcW w:w="866" w:type="dxa"/>
            <w:tcBorders>
              <w:top w:val="nil"/>
              <w:left w:val="nil"/>
              <w:bottom w:val="nil"/>
              <w:right w:val="nil"/>
            </w:tcBorders>
            <w:vAlign w:val="center"/>
          </w:tcPr>
          <w:p w14:paraId="57F5FF6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0.5</w:t>
            </w:r>
          </w:p>
        </w:tc>
        <w:tc>
          <w:tcPr>
            <w:tcW w:w="380" w:type="dxa"/>
            <w:tcBorders>
              <w:top w:val="nil"/>
              <w:left w:val="nil"/>
              <w:bottom w:val="nil"/>
              <w:right w:val="nil"/>
            </w:tcBorders>
            <w:vAlign w:val="center"/>
          </w:tcPr>
          <w:p w14:paraId="1354AE2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w:t>
            </w:r>
          </w:p>
        </w:tc>
        <w:tc>
          <w:tcPr>
            <w:tcW w:w="567" w:type="dxa"/>
            <w:tcBorders>
              <w:top w:val="nil"/>
              <w:left w:val="nil"/>
              <w:bottom w:val="nil"/>
              <w:right w:val="nil"/>
            </w:tcBorders>
            <w:vAlign w:val="center"/>
          </w:tcPr>
          <w:p w14:paraId="32AAA2F4"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proofErr w:type="spellStart"/>
            <w:r w:rsidRPr="00AE0323">
              <w:rPr>
                <w:color w:val="000000"/>
                <w:spacing w:val="-2"/>
                <w:kern w:val="0"/>
                <w:szCs w:val="21"/>
                <w:lang w:eastAsia="en-US"/>
              </w:rPr>
              <w:t>i</w:t>
            </w:r>
            <w:r w:rsidRPr="00AE0323">
              <w:rPr>
                <w:color w:val="000000"/>
                <w:kern w:val="0"/>
                <w:szCs w:val="21"/>
                <w:lang w:eastAsia="en-US"/>
              </w:rPr>
              <w:t>nh</w:t>
            </w:r>
            <w:proofErr w:type="spellEnd"/>
          </w:p>
        </w:tc>
        <w:tc>
          <w:tcPr>
            <w:tcW w:w="567" w:type="dxa"/>
            <w:tcBorders>
              <w:top w:val="nil"/>
              <w:left w:val="nil"/>
              <w:bottom w:val="nil"/>
              <w:right w:val="nil"/>
            </w:tcBorders>
            <w:vAlign w:val="center"/>
          </w:tcPr>
          <w:p w14:paraId="573A43BB"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proofErr w:type="spellStart"/>
            <w:r w:rsidRPr="00AE0323">
              <w:rPr>
                <w:color w:val="000000"/>
                <w:spacing w:val="-2"/>
                <w:kern w:val="0"/>
                <w:szCs w:val="21"/>
                <w:lang w:eastAsia="en-US"/>
              </w:rPr>
              <w:t>i</w:t>
            </w:r>
            <w:r w:rsidRPr="00AE0323">
              <w:rPr>
                <w:color w:val="000000"/>
                <w:kern w:val="0"/>
                <w:szCs w:val="21"/>
                <w:lang w:eastAsia="en-US"/>
              </w:rPr>
              <w:t>nh</w:t>
            </w:r>
            <w:proofErr w:type="spellEnd"/>
          </w:p>
        </w:tc>
        <w:tc>
          <w:tcPr>
            <w:tcW w:w="709" w:type="dxa"/>
            <w:tcBorders>
              <w:top w:val="nil"/>
              <w:left w:val="nil"/>
              <w:bottom w:val="nil"/>
              <w:right w:val="nil"/>
            </w:tcBorders>
            <w:vAlign w:val="center"/>
          </w:tcPr>
          <w:p w14:paraId="714535A5"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proofErr w:type="spellStart"/>
            <w:r w:rsidRPr="00AE0323">
              <w:rPr>
                <w:color w:val="000000"/>
                <w:spacing w:val="-2"/>
                <w:kern w:val="0"/>
                <w:szCs w:val="21"/>
                <w:lang w:eastAsia="en-US"/>
              </w:rPr>
              <w:t>i</w:t>
            </w:r>
            <w:r w:rsidRPr="00AE0323">
              <w:rPr>
                <w:color w:val="000000"/>
                <w:kern w:val="0"/>
                <w:szCs w:val="21"/>
                <w:lang w:eastAsia="en-US"/>
              </w:rPr>
              <w:t>nh</w:t>
            </w:r>
            <w:proofErr w:type="spellEnd"/>
          </w:p>
        </w:tc>
        <w:tc>
          <w:tcPr>
            <w:tcW w:w="708" w:type="dxa"/>
            <w:tcBorders>
              <w:top w:val="nil"/>
              <w:left w:val="nil"/>
              <w:bottom w:val="nil"/>
              <w:right w:val="nil"/>
            </w:tcBorders>
            <w:vAlign w:val="center"/>
          </w:tcPr>
          <w:p w14:paraId="0727FD8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2772</w:t>
            </w:r>
          </w:p>
        </w:tc>
        <w:tc>
          <w:tcPr>
            <w:tcW w:w="993" w:type="dxa"/>
            <w:tcBorders>
              <w:top w:val="nil"/>
              <w:left w:val="nil"/>
              <w:bottom w:val="nil"/>
              <w:right w:val="nil"/>
            </w:tcBorders>
            <w:vAlign w:val="center"/>
          </w:tcPr>
          <w:p w14:paraId="2436880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850" w:type="dxa"/>
            <w:tcBorders>
              <w:top w:val="nil"/>
              <w:left w:val="nil"/>
              <w:bottom w:val="nil"/>
              <w:right w:val="nil"/>
            </w:tcBorders>
            <w:vAlign w:val="center"/>
          </w:tcPr>
          <w:p w14:paraId="5B0E2A4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2" w:type="dxa"/>
            <w:tcBorders>
              <w:top w:val="nil"/>
              <w:left w:val="nil"/>
              <w:bottom w:val="nil"/>
              <w:right w:val="nil"/>
            </w:tcBorders>
            <w:vAlign w:val="center"/>
          </w:tcPr>
          <w:p w14:paraId="49797BB4"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1418" w:type="dxa"/>
            <w:tcBorders>
              <w:top w:val="nil"/>
              <w:left w:val="nil"/>
              <w:bottom w:val="nil"/>
              <w:right w:val="nil"/>
            </w:tcBorders>
            <w:vAlign w:val="center"/>
          </w:tcPr>
          <w:p w14:paraId="548B76EA"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3C9B9F6E" w14:textId="77777777" w:rsidTr="001204DD">
        <w:tblPrEx>
          <w:tblBorders>
            <w:insideV w:val="none" w:sz="0" w:space="0" w:color="auto"/>
          </w:tblBorders>
        </w:tblPrEx>
        <w:trPr>
          <w:trHeight w:val="20"/>
          <w:jc w:val="center"/>
        </w:trPr>
        <w:tc>
          <w:tcPr>
            <w:tcW w:w="1023" w:type="dxa"/>
            <w:gridSpan w:val="2"/>
            <w:tcBorders>
              <w:top w:val="nil"/>
              <w:left w:val="nil"/>
              <w:bottom w:val="nil"/>
              <w:right w:val="nil"/>
            </w:tcBorders>
            <w:vAlign w:val="center"/>
          </w:tcPr>
          <w:p w14:paraId="7BFFE6B4" w14:textId="77777777" w:rsidR="00241D3A" w:rsidRPr="00AE0323" w:rsidRDefault="00241D3A" w:rsidP="001204DD">
            <w:pPr>
              <w:adjustRightInd w:val="0"/>
              <w:snapToGrid w:val="0"/>
              <w:spacing w:before="100" w:beforeAutospacing="1" w:after="100" w:afterAutospacing="1" w:line="360" w:lineRule="auto"/>
              <w:rPr>
                <w:color w:val="000000"/>
                <w:kern w:val="0"/>
                <w:szCs w:val="21"/>
                <w:lang w:eastAsia="en-US"/>
              </w:rPr>
            </w:pPr>
            <w:r w:rsidRPr="00AE0323">
              <w:rPr>
                <w:color w:val="000000"/>
                <w:kern w:val="0"/>
                <w:szCs w:val="21"/>
                <w:lang w:eastAsia="en-US"/>
              </w:rPr>
              <w:t>2,4,</w:t>
            </w:r>
            <w:r w:rsidRPr="00AE0323">
              <w:rPr>
                <w:color w:val="000000"/>
                <w:spacing w:val="-1"/>
                <w:kern w:val="0"/>
                <w:szCs w:val="21"/>
                <w:lang w:eastAsia="en-US"/>
              </w:rPr>
              <w:t>7</w:t>
            </w:r>
            <w:r w:rsidRPr="00AE0323">
              <w:rPr>
                <w:color w:val="000000"/>
                <w:spacing w:val="-4"/>
                <w:kern w:val="0"/>
                <w:szCs w:val="21"/>
                <w:lang w:eastAsia="en-US"/>
              </w:rPr>
              <w:t>-</w:t>
            </w:r>
            <w:r w:rsidRPr="00AE0323">
              <w:rPr>
                <w:rFonts w:hint="eastAsia"/>
                <w:color w:val="000000"/>
                <w:kern w:val="0"/>
                <w:szCs w:val="21"/>
                <w:lang w:eastAsia="en-US"/>
              </w:rPr>
              <w:t>三硝基</w:t>
            </w:r>
            <w:r w:rsidRPr="00AE0323">
              <w:rPr>
                <w:color w:val="000000"/>
                <w:spacing w:val="-4"/>
                <w:kern w:val="0"/>
                <w:szCs w:val="21"/>
                <w:lang w:eastAsia="en-US"/>
              </w:rPr>
              <w:t>-</w:t>
            </w:r>
            <w:r w:rsidRPr="00AE0323">
              <w:rPr>
                <w:color w:val="000000"/>
                <w:kern w:val="0"/>
                <w:szCs w:val="21"/>
                <w:lang w:eastAsia="en-US"/>
              </w:rPr>
              <w:t>9</w:t>
            </w:r>
            <w:r w:rsidRPr="00AE0323">
              <w:rPr>
                <w:color w:val="000000"/>
                <w:spacing w:val="-4"/>
                <w:kern w:val="0"/>
                <w:szCs w:val="21"/>
                <w:lang w:eastAsia="en-US"/>
              </w:rPr>
              <w:t>-</w:t>
            </w:r>
            <w:r w:rsidRPr="00AE0323">
              <w:rPr>
                <w:rFonts w:hint="eastAsia"/>
                <w:color w:val="000000"/>
                <w:kern w:val="0"/>
                <w:szCs w:val="21"/>
                <w:lang w:eastAsia="en-US"/>
              </w:rPr>
              <w:t>芴酮</w:t>
            </w:r>
          </w:p>
        </w:tc>
        <w:tc>
          <w:tcPr>
            <w:tcW w:w="866" w:type="dxa"/>
            <w:tcBorders>
              <w:top w:val="nil"/>
              <w:left w:val="nil"/>
              <w:bottom w:val="nil"/>
              <w:right w:val="nil"/>
            </w:tcBorders>
            <w:vAlign w:val="center"/>
          </w:tcPr>
          <w:p w14:paraId="23429023"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0.20</w:t>
            </w:r>
          </w:p>
        </w:tc>
        <w:tc>
          <w:tcPr>
            <w:tcW w:w="380" w:type="dxa"/>
            <w:tcBorders>
              <w:top w:val="nil"/>
              <w:left w:val="nil"/>
              <w:bottom w:val="nil"/>
              <w:right w:val="nil"/>
            </w:tcBorders>
            <w:vAlign w:val="center"/>
          </w:tcPr>
          <w:p w14:paraId="4BA05539"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w:t>
            </w:r>
          </w:p>
        </w:tc>
        <w:tc>
          <w:tcPr>
            <w:tcW w:w="567" w:type="dxa"/>
            <w:tcBorders>
              <w:top w:val="nil"/>
              <w:left w:val="nil"/>
              <w:bottom w:val="nil"/>
              <w:right w:val="nil"/>
            </w:tcBorders>
            <w:vAlign w:val="center"/>
          </w:tcPr>
          <w:p w14:paraId="60F2429F"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8377</w:t>
            </w:r>
          </w:p>
        </w:tc>
        <w:tc>
          <w:tcPr>
            <w:tcW w:w="567" w:type="dxa"/>
            <w:tcBorders>
              <w:top w:val="nil"/>
              <w:left w:val="nil"/>
              <w:bottom w:val="nil"/>
              <w:right w:val="nil"/>
            </w:tcBorders>
            <w:vAlign w:val="center"/>
          </w:tcPr>
          <w:p w14:paraId="48F2C293"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8244</w:t>
            </w:r>
          </w:p>
        </w:tc>
        <w:tc>
          <w:tcPr>
            <w:tcW w:w="709" w:type="dxa"/>
            <w:tcBorders>
              <w:top w:val="nil"/>
              <w:left w:val="nil"/>
              <w:bottom w:val="nil"/>
              <w:right w:val="nil"/>
            </w:tcBorders>
            <w:vAlign w:val="center"/>
          </w:tcPr>
          <w:p w14:paraId="241F6210"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400</w:t>
            </w:r>
          </w:p>
        </w:tc>
        <w:tc>
          <w:tcPr>
            <w:tcW w:w="708" w:type="dxa"/>
            <w:tcBorders>
              <w:top w:val="nil"/>
              <w:left w:val="nil"/>
              <w:bottom w:val="nil"/>
              <w:right w:val="nil"/>
            </w:tcBorders>
            <w:vAlign w:val="center"/>
          </w:tcPr>
          <w:p w14:paraId="6301BF6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16</w:t>
            </w:r>
          </w:p>
        </w:tc>
        <w:tc>
          <w:tcPr>
            <w:tcW w:w="993" w:type="dxa"/>
            <w:tcBorders>
              <w:top w:val="nil"/>
              <w:left w:val="nil"/>
              <w:bottom w:val="nil"/>
              <w:right w:val="nil"/>
            </w:tcBorders>
            <w:vAlign w:val="center"/>
          </w:tcPr>
          <w:p w14:paraId="55199A9A"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850" w:type="dxa"/>
            <w:tcBorders>
              <w:top w:val="nil"/>
              <w:left w:val="nil"/>
              <w:bottom w:val="nil"/>
              <w:right w:val="nil"/>
            </w:tcBorders>
            <w:vAlign w:val="center"/>
          </w:tcPr>
          <w:p w14:paraId="524CF643"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2" w:type="dxa"/>
            <w:tcBorders>
              <w:top w:val="nil"/>
              <w:left w:val="nil"/>
              <w:bottom w:val="nil"/>
              <w:right w:val="nil"/>
            </w:tcBorders>
            <w:vAlign w:val="center"/>
          </w:tcPr>
          <w:p w14:paraId="6D904CE4"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1418" w:type="dxa"/>
            <w:tcBorders>
              <w:top w:val="nil"/>
              <w:left w:val="nil"/>
              <w:bottom w:val="nil"/>
              <w:right w:val="nil"/>
            </w:tcBorders>
            <w:vAlign w:val="center"/>
          </w:tcPr>
          <w:p w14:paraId="53E2BDE3"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25E558F7" w14:textId="77777777" w:rsidTr="001204DD">
        <w:tblPrEx>
          <w:tblBorders>
            <w:insideV w:val="none" w:sz="0" w:space="0" w:color="auto"/>
          </w:tblBorders>
        </w:tblPrEx>
        <w:trPr>
          <w:trHeight w:val="20"/>
          <w:jc w:val="center"/>
        </w:trPr>
        <w:tc>
          <w:tcPr>
            <w:tcW w:w="1023" w:type="dxa"/>
            <w:gridSpan w:val="2"/>
            <w:tcBorders>
              <w:top w:val="nil"/>
              <w:left w:val="nil"/>
              <w:bottom w:val="nil"/>
              <w:right w:val="nil"/>
            </w:tcBorders>
            <w:vAlign w:val="center"/>
          </w:tcPr>
          <w:p w14:paraId="3940235E" w14:textId="77777777" w:rsidR="00241D3A" w:rsidRPr="00AE0323" w:rsidRDefault="00241D3A" w:rsidP="001204DD">
            <w:pPr>
              <w:adjustRightInd w:val="0"/>
              <w:snapToGrid w:val="0"/>
              <w:spacing w:before="100" w:beforeAutospacing="1" w:after="100" w:afterAutospacing="1" w:line="360" w:lineRule="auto"/>
              <w:rPr>
                <w:color w:val="000000"/>
                <w:kern w:val="0"/>
                <w:szCs w:val="21"/>
                <w:lang w:eastAsia="en-US"/>
              </w:rPr>
            </w:pPr>
            <w:r w:rsidRPr="00AE0323">
              <w:rPr>
                <w:color w:val="000000"/>
                <w:kern w:val="0"/>
                <w:szCs w:val="21"/>
                <w:lang w:eastAsia="en-US"/>
              </w:rPr>
              <w:t>4</w:t>
            </w:r>
            <w:r w:rsidRPr="00AE0323">
              <w:rPr>
                <w:color w:val="000000"/>
                <w:spacing w:val="-4"/>
                <w:kern w:val="0"/>
                <w:szCs w:val="21"/>
                <w:lang w:eastAsia="en-US"/>
              </w:rPr>
              <w:t>-</w:t>
            </w:r>
            <w:r w:rsidRPr="00AE0323">
              <w:rPr>
                <w:rFonts w:hint="eastAsia"/>
                <w:color w:val="000000"/>
                <w:kern w:val="0"/>
                <w:szCs w:val="21"/>
                <w:lang w:eastAsia="en-US"/>
              </w:rPr>
              <w:t>硝</w:t>
            </w:r>
            <w:r w:rsidRPr="00AE0323">
              <w:rPr>
                <w:rFonts w:hint="eastAsia"/>
                <w:color w:val="000000"/>
                <w:spacing w:val="-1"/>
                <w:kern w:val="0"/>
                <w:szCs w:val="21"/>
                <w:lang w:eastAsia="en-US"/>
              </w:rPr>
              <w:t>基</w:t>
            </w:r>
            <w:r w:rsidRPr="00AE0323">
              <w:rPr>
                <w:color w:val="000000"/>
                <w:spacing w:val="-4"/>
                <w:kern w:val="0"/>
                <w:szCs w:val="21"/>
                <w:lang w:eastAsia="en-US"/>
              </w:rPr>
              <w:t>-</w:t>
            </w:r>
            <w:r w:rsidRPr="00AE0323">
              <w:rPr>
                <w:color w:val="000000"/>
                <w:spacing w:val="1"/>
                <w:kern w:val="0"/>
                <w:szCs w:val="21"/>
                <w:lang w:eastAsia="en-US"/>
              </w:rPr>
              <w:t>O</w:t>
            </w:r>
            <w:r w:rsidRPr="00AE0323">
              <w:rPr>
                <w:color w:val="000000"/>
                <w:spacing w:val="-4"/>
                <w:kern w:val="0"/>
                <w:szCs w:val="21"/>
                <w:lang w:eastAsia="en-US"/>
              </w:rPr>
              <w:t>-</w:t>
            </w:r>
            <w:r w:rsidRPr="00AE0323">
              <w:rPr>
                <w:rFonts w:hint="eastAsia"/>
                <w:color w:val="000000"/>
                <w:kern w:val="0"/>
                <w:szCs w:val="21"/>
                <w:lang w:eastAsia="en-US"/>
              </w:rPr>
              <w:t>次苯二胺</w:t>
            </w:r>
          </w:p>
        </w:tc>
        <w:tc>
          <w:tcPr>
            <w:tcW w:w="866" w:type="dxa"/>
            <w:tcBorders>
              <w:top w:val="nil"/>
              <w:left w:val="nil"/>
              <w:bottom w:val="nil"/>
              <w:right w:val="nil"/>
            </w:tcBorders>
            <w:vAlign w:val="center"/>
          </w:tcPr>
          <w:p w14:paraId="6C998FE8"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20</w:t>
            </w:r>
          </w:p>
        </w:tc>
        <w:tc>
          <w:tcPr>
            <w:tcW w:w="380" w:type="dxa"/>
            <w:tcBorders>
              <w:top w:val="nil"/>
              <w:left w:val="nil"/>
              <w:bottom w:val="nil"/>
              <w:right w:val="nil"/>
            </w:tcBorders>
            <w:vAlign w:val="center"/>
          </w:tcPr>
          <w:p w14:paraId="5A32B16A"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w:t>
            </w:r>
          </w:p>
        </w:tc>
        <w:tc>
          <w:tcPr>
            <w:tcW w:w="567" w:type="dxa"/>
            <w:tcBorders>
              <w:top w:val="nil"/>
              <w:left w:val="nil"/>
              <w:bottom w:val="nil"/>
              <w:right w:val="nil"/>
            </w:tcBorders>
            <w:vAlign w:val="center"/>
          </w:tcPr>
          <w:p w14:paraId="65CD0C58"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2160</w:t>
            </w:r>
          </w:p>
        </w:tc>
        <w:tc>
          <w:tcPr>
            <w:tcW w:w="567" w:type="dxa"/>
            <w:tcBorders>
              <w:top w:val="nil"/>
              <w:left w:val="nil"/>
              <w:bottom w:val="nil"/>
              <w:right w:val="nil"/>
            </w:tcBorders>
            <w:vAlign w:val="center"/>
          </w:tcPr>
          <w:p w14:paraId="065F67D6"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1599</w:t>
            </w:r>
          </w:p>
        </w:tc>
        <w:tc>
          <w:tcPr>
            <w:tcW w:w="709" w:type="dxa"/>
            <w:tcBorders>
              <w:top w:val="nil"/>
              <w:left w:val="nil"/>
              <w:bottom w:val="nil"/>
              <w:right w:val="nil"/>
            </w:tcBorders>
            <w:vAlign w:val="center"/>
          </w:tcPr>
          <w:p w14:paraId="151F2462"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798</w:t>
            </w:r>
          </w:p>
        </w:tc>
        <w:tc>
          <w:tcPr>
            <w:tcW w:w="708" w:type="dxa"/>
            <w:tcBorders>
              <w:top w:val="nil"/>
              <w:left w:val="nil"/>
              <w:bottom w:val="nil"/>
              <w:right w:val="nil"/>
            </w:tcBorders>
            <w:vAlign w:val="center"/>
          </w:tcPr>
          <w:p w14:paraId="66C37A72"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0</w:t>
            </w:r>
          </w:p>
        </w:tc>
        <w:tc>
          <w:tcPr>
            <w:tcW w:w="993" w:type="dxa"/>
            <w:tcBorders>
              <w:top w:val="nil"/>
              <w:left w:val="nil"/>
              <w:bottom w:val="nil"/>
              <w:right w:val="nil"/>
            </w:tcBorders>
            <w:vAlign w:val="center"/>
          </w:tcPr>
          <w:p w14:paraId="743D661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850" w:type="dxa"/>
            <w:tcBorders>
              <w:top w:val="nil"/>
              <w:left w:val="nil"/>
              <w:bottom w:val="nil"/>
              <w:right w:val="nil"/>
            </w:tcBorders>
            <w:vAlign w:val="center"/>
          </w:tcPr>
          <w:p w14:paraId="72836CA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2" w:type="dxa"/>
            <w:tcBorders>
              <w:top w:val="nil"/>
              <w:left w:val="nil"/>
              <w:bottom w:val="nil"/>
              <w:right w:val="nil"/>
            </w:tcBorders>
            <w:vAlign w:val="center"/>
          </w:tcPr>
          <w:p w14:paraId="36EC4844"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1418" w:type="dxa"/>
            <w:tcBorders>
              <w:top w:val="nil"/>
              <w:left w:val="nil"/>
              <w:bottom w:val="nil"/>
              <w:right w:val="nil"/>
            </w:tcBorders>
            <w:vAlign w:val="center"/>
          </w:tcPr>
          <w:p w14:paraId="219D2D73"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6C4B30E1" w14:textId="77777777" w:rsidTr="001204DD">
        <w:tblPrEx>
          <w:tblBorders>
            <w:insideV w:val="none" w:sz="0" w:space="0" w:color="auto"/>
          </w:tblBorders>
        </w:tblPrEx>
        <w:trPr>
          <w:trHeight w:val="20"/>
          <w:jc w:val="center"/>
        </w:trPr>
        <w:tc>
          <w:tcPr>
            <w:tcW w:w="1023" w:type="dxa"/>
            <w:gridSpan w:val="2"/>
            <w:tcBorders>
              <w:top w:val="nil"/>
              <w:left w:val="nil"/>
              <w:bottom w:val="nil"/>
              <w:right w:val="nil"/>
            </w:tcBorders>
            <w:vAlign w:val="center"/>
          </w:tcPr>
          <w:p w14:paraId="6A92BA71" w14:textId="77777777" w:rsidR="00241D3A" w:rsidRPr="00AE0323" w:rsidRDefault="00241D3A" w:rsidP="001204DD">
            <w:pPr>
              <w:adjustRightInd w:val="0"/>
              <w:snapToGrid w:val="0"/>
              <w:spacing w:before="100" w:beforeAutospacing="1" w:after="100" w:afterAutospacing="1" w:line="360" w:lineRule="auto"/>
              <w:rPr>
                <w:color w:val="000000"/>
                <w:kern w:val="0"/>
                <w:szCs w:val="21"/>
                <w:lang w:eastAsia="en-US"/>
              </w:rPr>
            </w:pPr>
            <w:r w:rsidRPr="00AE0323">
              <w:rPr>
                <w:color w:val="000000"/>
                <w:kern w:val="0"/>
                <w:szCs w:val="21"/>
                <w:lang w:eastAsia="en-US"/>
              </w:rPr>
              <w:t>4</w:t>
            </w:r>
            <w:r w:rsidRPr="00AE0323">
              <w:rPr>
                <w:color w:val="000000"/>
                <w:spacing w:val="-4"/>
                <w:kern w:val="0"/>
                <w:szCs w:val="21"/>
                <w:lang w:eastAsia="en-US"/>
              </w:rPr>
              <w:t>-</w:t>
            </w:r>
            <w:r w:rsidRPr="00AE0323">
              <w:rPr>
                <w:rFonts w:hint="eastAsia"/>
                <w:color w:val="000000"/>
                <w:kern w:val="0"/>
                <w:szCs w:val="21"/>
                <w:lang w:eastAsia="en-US"/>
              </w:rPr>
              <w:t>硝基喹</w:t>
            </w:r>
            <w:r w:rsidRPr="00AE0323">
              <w:rPr>
                <w:rFonts w:hint="eastAsia"/>
                <w:color w:val="000000"/>
                <w:spacing w:val="-1"/>
                <w:kern w:val="0"/>
                <w:szCs w:val="21"/>
                <w:lang w:eastAsia="en-US"/>
              </w:rPr>
              <w:t>啉</w:t>
            </w:r>
            <w:r w:rsidRPr="00AE0323">
              <w:rPr>
                <w:color w:val="000000"/>
                <w:spacing w:val="-4"/>
                <w:kern w:val="0"/>
                <w:szCs w:val="21"/>
                <w:lang w:eastAsia="en-US"/>
              </w:rPr>
              <w:t>-</w:t>
            </w:r>
            <w:r w:rsidRPr="00AE0323">
              <w:rPr>
                <w:color w:val="000000"/>
                <w:spacing w:val="1"/>
                <w:kern w:val="0"/>
                <w:szCs w:val="21"/>
                <w:lang w:eastAsia="en-US"/>
              </w:rPr>
              <w:t>N</w:t>
            </w:r>
            <w:r w:rsidRPr="00AE0323">
              <w:rPr>
                <w:color w:val="000000"/>
                <w:spacing w:val="-4"/>
                <w:kern w:val="0"/>
                <w:szCs w:val="21"/>
                <w:lang w:eastAsia="en-US"/>
              </w:rPr>
              <w:t>-</w:t>
            </w:r>
            <w:r w:rsidRPr="00AE0323">
              <w:rPr>
                <w:rFonts w:hint="eastAsia"/>
                <w:color w:val="000000"/>
                <w:kern w:val="0"/>
                <w:szCs w:val="21"/>
                <w:lang w:eastAsia="en-US"/>
              </w:rPr>
              <w:t>氧化物</w:t>
            </w:r>
          </w:p>
        </w:tc>
        <w:tc>
          <w:tcPr>
            <w:tcW w:w="866" w:type="dxa"/>
            <w:tcBorders>
              <w:top w:val="nil"/>
              <w:left w:val="nil"/>
              <w:bottom w:val="nil"/>
              <w:right w:val="nil"/>
            </w:tcBorders>
            <w:vAlign w:val="center"/>
          </w:tcPr>
          <w:p w14:paraId="1A078288"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0.5</w:t>
            </w:r>
          </w:p>
        </w:tc>
        <w:tc>
          <w:tcPr>
            <w:tcW w:w="380" w:type="dxa"/>
            <w:tcBorders>
              <w:top w:val="nil"/>
              <w:left w:val="nil"/>
              <w:bottom w:val="nil"/>
              <w:right w:val="nil"/>
            </w:tcBorders>
            <w:vAlign w:val="center"/>
          </w:tcPr>
          <w:p w14:paraId="2D274A1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w:t>
            </w:r>
          </w:p>
        </w:tc>
        <w:tc>
          <w:tcPr>
            <w:tcW w:w="567" w:type="dxa"/>
            <w:tcBorders>
              <w:top w:val="nil"/>
              <w:left w:val="nil"/>
              <w:bottom w:val="nil"/>
              <w:right w:val="nil"/>
            </w:tcBorders>
            <w:vAlign w:val="center"/>
          </w:tcPr>
          <w:p w14:paraId="57520E0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528</w:t>
            </w:r>
          </w:p>
        </w:tc>
        <w:tc>
          <w:tcPr>
            <w:tcW w:w="567" w:type="dxa"/>
            <w:tcBorders>
              <w:top w:val="nil"/>
              <w:left w:val="nil"/>
              <w:bottom w:val="nil"/>
              <w:right w:val="nil"/>
            </w:tcBorders>
            <w:vAlign w:val="center"/>
          </w:tcPr>
          <w:p w14:paraId="01F1DD52"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292</w:t>
            </w:r>
          </w:p>
        </w:tc>
        <w:tc>
          <w:tcPr>
            <w:tcW w:w="709" w:type="dxa"/>
            <w:tcBorders>
              <w:top w:val="nil"/>
              <w:left w:val="nil"/>
              <w:bottom w:val="nil"/>
              <w:right w:val="nil"/>
            </w:tcBorders>
            <w:vAlign w:val="center"/>
          </w:tcPr>
          <w:p w14:paraId="36C4490A"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4220</w:t>
            </w:r>
          </w:p>
        </w:tc>
        <w:tc>
          <w:tcPr>
            <w:tcW w:w="708" w:type="dxa"/>
            <w:tcBorders>
              <w:top w:val="nil"/>
              <w:left w:val="nil"/>
              <w:bottom w:val="nil"/>
              <w:right w:val="nil"/>
            </w:tcBorders>
            <w:vAlign w:val="center"/>
          </w:tcPr>
          <w:p w14:paraId="2332CB98"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287</w:t>
            </w:r>
          </w:p>
        </w:tc>
        <w:tc>
          <w:tcPr>
            <w:tcW w:w="993" w:type="dxa"/>
            <w:tcBorders>
              <w:top w:val="nil"/>
              <w:left w:val="nil"/>
              <w:bottom w:val="nil"/>
              <w:right w:val="nil"/>
            </w:tcBorders>
            <w:vAlign w:val="center"/>
          </w:tcPr>
          <w:p w14:paraId="6EB95138"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850" w:type="dxa"/>
            <w:tcBorders>
              <w:top w:val="nil"/>
              <w:left w:val="nil"/>
              <w:bottom w:val="nil"/>
              <w:right w:val="nil"/>
            </w:tcBorders>
            <w:vAlign w:val="center"/>
          </w:tcPr>
          <w:p w14:paraId="566DCABA"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2" w:type="dxa"/>
            <w:tcBorders>
              <w:top w:val="nil"/>
              <w:left w:val="nil"/>
              <w:bottom w:val="nil"/>
              <w:right w:val="nil"/>
            </w:tcBorders>
            <w:vAlign w:val="center"/>
          </w:tcPr>
          <w:p w14:paraId="4D07254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rPr>
              <w:t>610</w:t>
            </w:r>
          </w:p>
        </w:tc>
        <w:tc>
          <w:tcPr>
            <w:tcW w:w="1418" w:type="dxa"/>
            <w:tcBorders>
              <w:top w:val="nil"/>
              <w:left w:val="nil"/>
              <w:bottom w:val="nil"/>
              <w:right w:val="nil"/>
            </w:tcBorders>
            <w:vAlign w:val="center"/>
          </w:tcPr>
          <w:p w14:paraId="262ECBBF"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1C7952D6" w14:textId="77777777" w:rsidTr="001204DD">
        <w:tblPrEx>
          <w:tblBorders>
            <w:insideV w:val="none" w:sz="0" w:space="0" w:color="auto"/>
          </w:tblBorders>
        </w:tblPrEx>
        <w:trPr>
          <w:trHeight w:val="20"/>
          <w:jc w:val="center"/>
        </w:trPr>
        <w:tc>
          <w:tcPr>
            <w:tcW w:w="1023" w:type="dxa"/>
            <w:gridSpan w:val="2"/>
            <w:tcBorders>
              <w:top w:val="nil"/>
              <w:left w:val="nil"/>
              <w:bottom w:val="nil"/>
              <w:right w:val="nil"/>
            </w:tcBorders>
            <w:vAlign w:val="center"/>
          </w:tcPr>
          <w:p w14:paraId="1B9F276B" w14:textId="77777777" w:rsidR="00241D3A" w:rsidRPr="00AE0323" w:rsidRDefault="00241D3A" w:rsidP="001204DD">
            <w:pPr>
              <w:adjustRightInd w:val="0"/>
              <w:snapToGrid w:val="0"/>
              <w:spacing w:before="100" w:beforeAutospacing="1" w:after="100" w:afterAutospacing="1" w:line="360" w:lineRule="auto"/>
              <w:rPr>
                <w:color w:val="000000"/>
                <w:kern w:val="0"/>
                <w:szCs w:val="21"/>
                <w:lang w:eastAsia="en-US"/>
              </w:rPr>
            </w:pPr>
            <w:proofErr w:type="spellStart"/>
            <w:r w:rsidRPr="00AE0323">
              <w:rPr>
                <w:rFonts w:hint="eastAsia"/>
                <w:color w:val="000000"/>
                <w:kern w:val="0"/>
                <w:szCs w:val="21"/>
                <w:lang w:eastAsia="en-US"/>
              </w:rPr>
              <w:t>甲基</w:t>
            </w:r>
            <w:r w:rsidRPr="00AE0323">
              <w:rPr>
                <w:rFonts w:hint="eastAsia"/>
                <w:color w:val="000000"/>
                <w:spacing w:val="-3"/>
                <w:kern w:val="0"/>
                <w:szCs w:val="21"/>
                <w:lang w:eastAsia="en-US"/>
              </w:rPr>
              <w:t>磺</w:t>
            </w:r>
            <w:r w:rsidRPr="00AE0323">
              <w:rPr>
                <w:rFonts w:hint="eastAsia"/>
                <w:color w:val="000000"/>
                <w:kern w:val="0"/>
                <w:szCs w:val="21"/>
                <w:lang w:eastAsia="en-US"/>
              </w:rPr>
              <w:t>酸</w:t>
            </w:r>
            <w:r w:rsidRPr="00AE0323">
              <w:rPr>
                <w:rFonts w:hint="eastAsia"/>
                <w:color w:val="000000"/>
                <w:spacing w:val="-3"/>
                <w:kern w:val="0"/>
                <w:szCs w:val="21"/>
                <w:lang w:eastAsia="en-US"/>
              </w:rPr>
              <w:t>甲</w:t>
            </w:r>
            <w:r w:rsidRPr="00AE0323">
              <w:rPr>
                <w:rFonts w:hint="eastAsia"/>
                <w:color w:val="000000"/>
                <w:kern w:val="0"/>
                <w:szCs w:val="21"/>
                <w:lang w:eastAsia="en-US"/>
              </w:rPr>
              <w:t>酯</w:t>
            </w:r>
            <w:proofErr w:type="spellEnd"/>
          </w:p>
        </w:tc>
        <w:tc>
          <w:tcPr>
            <w:tcW w:w="866" w:type="dxa"/>
            <w:tcBorders>
              <w:top w:val="nil"/>
              <w:left w:val="nil"/>
              <w:bottom w:val="nil"/>
              <w:right w:val="nil"/>
            </w:tcBorders>
            <w:vAlign w:val="center"/>
          </w:tcPr>
          <w:p w14:paraId="43B7FB21"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lang w:eastAsia="en-US"/>
              </w:rPr>
              <w:t>1.0(</w:t>
            </w:r>
            <w:proofErr w:type="spellStart"/>
            <w:r w:rsidRPr="00AE0323">
              <w:rPr>
                <w:color w:val="000000"/>
                <w:kern w:val="0"/>
                <w:szCs w:val="21"/>
              </w:rPr>
              <w:t>μl</w:t>
            </w:r>
            <w:proofErr w:type="spellEnd"/>
            <w:r w:rsidRPr="00AE0323">
              <w:rPr>
                <w:color w:val="000000"/>
                <w:kern w:val="0"/>
                <w:szCs w:val="21"/>
              </w:rPr>
              <w:t>)</w:t>
            </w:r>
          </w:p>
        </w:tc>
        <w:tc>
          <w:tcPr>
            <w:tcW w:w="380" w:type="dxa"/>
            <w:tcBorders>
              <w:top w:val="nil"/>
              <w:left w:val="nil"/>
              <w:bottom w:val="nil"/>
              <w:right w:val="nil"/>
            </w:tcBorders>
            <w:vAlign w:val="center"/>
          </w:tcPr>
          <w:p w14:paraId="0429F0DE"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w:t>
            </w:r>
          </w:p>
        </w:tc>
        <w:tc>
          <w:tcPr>
            <w:tcW w:w="567" w:type="dxa"/>
            <w:tcBorders>
              <w:top w:val="nil"/>
              <w:left w:val="nil"/>
              <w:bottom w:val="nil"/>
              <w:right w:val="nil"/>
            </w:tcBorders>
            <w:vAlign w:val="center"/>
          </w:tcPr>
          <w:p w14:paraId="580A19E3"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174</w:t>
            </w:r>
          </w:p>
        </w:tc>
        <w:tc>
          <w:tcPr>
            <w:tcW w:w="567" w:type="dxa"/>
            <w:tcBorders>
              <w:top w:val="nil"/>
              <w:left w:val="nil"/>
              <w:bottom w:val="nil"/>
              <w:right w:val="nil"/>
            </w:tcBorders>
            <w:vAlign w:val="center"/>
          </w:tcPr>
          <w:p w14:paraId="168FFDDF"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23</w:t>
            </w:r>
          </w:p>
        </w:tc>
        <w:tc>
          <w:tcPr>
            <w:tcW w:w="709" w:type="dxa"/>
            <w:tcBorders>
              <w:top w:val="nil"/>
              <w:left w:val="nil"/>
              <w:bottom w:val="nil"/>
              <w:right w:val="nil"/>
            </w:tcBorders>
            <w:vAlign w:val="center"/>
          </w:tcPr>
          <w:p w14:paraId="2D0B16C6"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2730</w:t>
            </w:r>
          </w:p>
        </w:tc>
        <w:tc>
          <w:tcPr>
            <w:tcW w:w="708" w:type="dxa"/>
            <w:tcBorders>
              <w:top w:val="nil"/>
              <w:left w:val="nil"/>
              <w:bottom w:val="nil"/>
              <w:right w:val="nil"/>
            </w:tcBorders>
            <w:vAlign w:val="center"/>
          </w:tcPr>
          <w:p w14:paraId="1D757DB4"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6586</w:t>
            </w:r>
          </w:p>
        </w:tc>
        <w:tc>
          <w:tcPr>
            <w:tcW w:w="993" w:type="dxa"/>
            <w:tcBorders>
              <w:top w:val="nil"/>
              <w:left w:val="nil"/>
              <w:bottom w:val="nil"/>
              <w:right w:val="nil"/>
            </w:tcBorders>
            <w:vAlign w:val="center"/>
          </w:tcPr>
          <w:p w14:paraId="3F6418B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850" w:type="dxa"/>
            <w:tcBorders>
              <w:top w:val="nil"/>
              <w:left w:val="nil"/>
              <w:bottom w:val="nil"/>
              <w:right w:val="nil"/>
            </w:tcBorders>
            <w:vAlign w:val="center"/>
          </w:tcPr>
          <w:p w14:paraId="7E14F26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2" w:type="dxa"/>
            <w:tcBorders>
              <w:top w:val="nil"/>
              <w:left w:val="nil"/>
              <w:bottom w:val="nil"/>
              <w:right w:val="nil"/>
            </w:tcBorders>
            <w:vAlign w:val="center"/>
          </w:tcPr>
          <w:p w14:paraId="04A4560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1418" w:type="dxa"/>
            <w:tcBorders>
              <w:top w:val="nil"/>
              <w:left w:val="nil"/>
              <w:bottom w:val="nil"/>
              <w:right w:val="nil"/>
            </w:tcBorders>
            <w:vAlign w:val="center"/>
          </w:tcPr>
          <w:p w14:paraId="2F8500B8"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0B93D583" w14:textId="77777777" w:rsidTr="001204DD">
        <w:tblPrEx>
          <w:tblBorders>
            <w:insideV w:val="none" w:sz="0" w:space="0" w:color="auto"/>
          </w:tblBorders>
        </w:tblPrEx>
        <w:trPr>
          <w:trHeight w:val="20"/>
          <w:jc w:val="center"/>
        </w:trPr>
        <w:tc>
          <w:tcPr>
            <w:tcW w:w="1023" w:type="dxa"/>
            <w:gridSpan w:val="2"/>
            <w:tcBorders>
              <w:top w:val="nil"/>
              <w:left w:val="nil"/>
              <w:bottom w:val="nil"/>
              <w:right w:val="nil"/>
            </w:tcBorders>
            <w:vAlign w:val="center"/>
          </w:tcPr>
          <w:p w14:paraId="756B93DC" w14:textId="77777777" w:rsidR="00241D3A" w:rsidRPr="00AE0323" w:rsidRDefault="00241D3A" w:rsidP="001204DD">
            <w:pPr>
              <w:adjustRightInd w:val="0"/>
              <w:snapToGrid w:val="0"/>
              <w:spacing w:before="100" w:beforeAutospacing="1" w:after="100" w:afterAutospacing="1" w:line="360" w:lineRule="auto"/>
              <w:rPr>
                <w:color w:val="000000"/>
                <w:kern w:val="0"/>
                <w:szCs w:val="21"/>
              </w:rPr>
            </w:pPr>
            <w:r w:rsidRPr="00AE0323">
              <w:rPr>
                <w:rFonts w:hint="eastAsia"/>
                <w:color w:val="000000"/>
                <w:kern w:val="0"/>
                <w:szCs w:val="21"/>
              </w:rPr>
              <w:t>敌克松</w:t>
            </w:r>
          </w:p>
        </w:tc>
        <w:tc>
          <w:tcPr>
            <w:tcW w:w="866" w:type="dxa"/>
            <w:tcBorders>
              <w:top w:val="nil"/>
              <w:left w:val="nil"/>
              <w:bottom w:val="nil"/>
              <w:right w:val="nil"/>
            </w:tcBorders>
            <w:vAlign w:val="center"/>
          </w:tcPr>
          <w:p w14:paraId="3B1460FF"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50.0</w:t>
            </w:r>
          </w:p>
        </w:tc>
        <w:tc>
          <w:tcPr>
            <w:tcW w:w="380" w:type="dxa"/>
            <w:tcBorders>
              <w:top w:val="nil"/>
              <w:left w:val="nil"/>
              <w:bottom w:val="nil"/>
              <w:right w:val="nil"/>
            </w:tcBorders>
            <w:vAlign w:val="center"/>
          </w:tcPr>
          <w:p w14:paraId="17D9FD11"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567" w:type="dxa"/>
            <w:tcBorders>
              <w:top w:val="nil"/>
              <w:left w:val="nil"/>
              <w:bottom w:val="nil"/>
              <w:right w:val="nil"/>
            </w:tcBorders>
            <w:vAlign w:val="center"/>
          </w:tcPr>
          <w:p w14:paraId="20CE3445"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2688</w:t>
            </w:r>
          </w:p>
        </w:tc>
        <w:tc>
          <w:tcPr>
            <w:tcW w:w="567" w:type="dxa"/>
            <w:tcBorders>
              <w:top w:val="nil"/>
              <w:left w:val="nil"/>
              <w:bottom w:val="nil"/>
              <w:right w:val="nil"/>
            </w:tcBorders>
            <w:vAlign w:val="center"/>
          </w:tcPr>
          <w:p w14:paraId="21B7EC4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1198</w:t>
            </w:r>
          </w:p>
        </w:tc>
        <w:tc>
          <w:tcPr>
            <w:tcW w:w="709" w:type="dxa"/>
            <w:tcBorders>
              <w:top w:val="nil"/>
              <w:left w:val="nil"/>
              <w:bottom w:val="nil"/>
              <w:right w:val="nil"/>
            </w:tcBorders>
            <w:vAlign w:val="center"/>
          </w:tcPr>
          <w:p w14:paraId="27F0E00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183</w:t>
            </w:r>
          </w:p>
        </w:tc>
        <w:tc>
          <w:tcPr>
            <w:tcW w:w="708" w:type="dxa"/>
            <w:tcBorders>
              <w:top w:val="nil"/>
              <w:left w:val="nil"/>
              <w:bottom w:val="nil"/>
              <w:right w:val="nil"/>
            </w:tcBorders>
            <w:vAlign w:val="center"/>
          </w:tcPr>
          <w:p w14:paraId="5ED00E4A"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895</w:t>
            </w:r>
          </w:p>
        </w:tc>
        <w:tc>
          <w:tcPr>
            <w:tcW w:w="993" w:type="dxa"/>
            <w:tcBorders>
              <w:top w:val="nil"/>
              <w:left w:val="nil"/>
              <w:bottom w:val="nil"/>
              <w:right w:val="nil"/>
            </w:tcBorders>
            <w:vAlign w:val="center"/>
          </w:tcPr>
          <w:p w14:paraId="6EC1163B"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850" w:type="dxa"/>
            <w:tcBorders>
              <w:top w:val="nil"/>
              <w:left w:val="nil"/>
              <w:bottom w:val="nil"/>
              <w:right w:val="nil"/>
            </w:tcBorders>
            <w:vAlign w:val="center"/>
          </w:tcPr>
          <w:p w14:paraId="007EBE1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2" w:type="dxa"/>
            <w:tcBorders>
              <w:top w:val="nil"/>
              <w:left w:val="nil"/>
              <w:bottom w:val="nil"/>
              <w:right w:val="nil"/>
            </w:tcBorders>
            <w:vAlign w:val="center"/>
          </w:tcPr>
          <w:p w14:paraId="19500893"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1418" w:type="dxa"/>
            <w:tcBorders>
              <w:top w:val="nil"/>
              <w:left w:val="nil"/>
              <w:bottom w:val="nil"/>
              <w:right w:val="nil"/>
            </w:tcBorders>
            <w:vAlign w:val="center"/>
          </w:tcPr>
          <w:p w14:paraId="2E659F0F"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1FDDBEF6" w14:textId="77777777" w:rsidTr="001204DD">
        <w:tblPrEx>
          <w:tblBorders>
            <w:insideV w:val="none" w:sz="0" w:space="0" w:color="auto"/>
          </w:tblBorders>
        </w:tblPrEx>
        <w:trPr>
          <w:trHeight w:val="20"/>
          <w:jc w:val="center"/>
        </w:trPr>
        <w:tc>
          <w:tcPr>
            <w:tcW w:w="1023" w:type="dxa"/>
            <w:gridSpan w:val="2"/>
            <w:tcBorders>
              <w:top w:val="nil"/>
              <w:left w:val="nil"/>
              <w:bottom w:val="nil"/>
              <w:right w:val="nil"/>
            </w:tcBorders>
            <w:vAlign w:val="center"/>
          </w:tcPr>
          <w:p w14:paraId="4172B042" w14:textId="77777777" w:rsidR="00241D3A" w:rsidRPr="00AE0323" w:rsidRDefault="00241D3A" w:rsidP="001204DD">
            <w:pPr>
              <w:adjustRightInd w:val="0"/>
              <w:snapToGrid w:val="0"/>
              <w:spacing w:before="100" w:beforeAutospacing="1" w:after="100" w:afterAutospacing="1" w:line="360" w:lineRule="auto"/>
              <w:rPr>
                <w:color w:val="000000"/>
                <w:kern w:val="0"/>
                <w:szCs w:val="21"/>
              </w:rPr>
            </w:pPr>
            <w:r w:rsidRPr="00AE0323">
              <w:rPr>
                <w:color w:val="000000"/>
                <w:kern w:val="0"/>
                <w:szCs w:val="21"/>
              </w:rPr>
              <w:t>9-</w:t>
            </w:r>
            <w:r w:rsidRPr="00AE0323">
              <w:rPr>
                <w:rFonts w:hint="eastAsia"/>
                <w:color w:val="000000"/>
                <w:kern w:val="0"/>
                <w:szCs w:val="21"/>
              </w:rPr>
              <w:t>氨基</w:t>
            </w:r>
            <w:proofErr w:type="gramStart"/>
            <w:r w:rsidRPr="00AE0323">
              <w:rPr>
                <w:rFonts w:hint="eastAsia"/>
                <w:color w:val="000000"/>
                <w:kern w:val="0"/>
                <w:szCs w:val="21"/>
              </w:rPr>
              <w:t>吖啶</w:t>
            </w:r>
            <w:proofErr w:type="gramEnd"/>
          </w:p>
        </w:tc>
        <w:tc>
          <w:tcPr>
            <w:tcW w:w="866" w:type="dxa"/>
            <w:tcBorders>
              <w:top w:val="nil"/>
              <w:left w:val="nil"/>
              <w:bottom w:val="nil"/>
              <w:right w:val="nil"/>
            </w:tcBorders>
            <w:vAlign w:val="center"/>
          </w:tcPr>
          <w:p w14:paraId="67E0B5DE"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50</w:t>
            </w:r>
          </w:p>
        </w:tc>
        <w:tc>
          <w:tcPr>
            <w:tcW w:w="380" w:type="dxa"/>
            <w:tcBorders>
              <w:top w:val="nil"/>
              <w:left w:val="nil"/>
              <w:bottom w:val="nil"/>
              <w:right w:val="nil"/>
            </w:tcBorders>
            <w:vAlign w:val="center"/>
          </w:tcPr>
          <w:p w14:paraId="32ADFEB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567" w:type="dxa"/>
            <w:tcBorders>
              <w:top w:val="nil"/>
              <w:left w:val="nil"/>
              <w:bottom w:val="nil"/>
              <w:right w:val="nil"/>
            </w:tcBorders>
            <w:vAlign w:val="center"/>
          </w:tcPr>
          <w:p w14:paraId="58123A2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567" w:type="dxa"/>
            <w:tcBorders>
              <w:top w:val="nil"/>
              <w:left w:val="nil"/>
              <w:bottom w:val="nil"/>
              <w:right w:val="nil"/>
            </w:tcBorders>
            <w:vAlign w:val="center"/>
          </w:tcPr>
          <w:p w14:paraId="4E4DCB6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709" w:type="dxa"/>
            <w:tcBorders>
              <w:top w:val="nil"/>
              <w:left w:val="nil"/>
              <w:bottom w:val="nil"/>
              <w:right w:val="nil"/>
            </w:tcBorders>
            <w:vAlign w:val="center"/>
          </w:tcPr>
          <w:p w14:paraId="1981E599"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708" w:type="dxa"/>
            <w:tcBorders>
              <w:top w:val="nil"/>
              <w:left w:val="nil"/>
              <w:bottom w:val="nil"/>
              <w:right w:val="nil"/>
            </w:tcBorders>
            <w:vAlign w:val="center"/>
          </w:tcPr>
          <w:p w14:paraId="2751DF9F"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3" w:type="dxa"/>
            <w:tcBorders>
              <w:top w:val="nil"/>
              <w:left w:val="nil"/>
              <w:bottom w:val="nil"/>
              <w:right w:val="nil"/>
            </w:tcBorders>
            <w:vAlign w:val="center"/>
          </w:tcPr>
          <w:p w14:paraId="0AFCA3B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850" w:type="dxa"/>
            <w:tcBorders>
              <w:top w:val="nil"/>
              <w:left w:val="nil"/>
              <w:bottom w:val="nil"/>
              <w:right w:val="nil"/>
            </w:tcBorders>
            <w:vAlign w:val="center"/>
          </w:tcPr>
          <w:p w14:paraId="19216BD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337</w:t>
            </w:r>
          </w:p>
        </w:tc>
        <w:tc>
          <w:tcPr>
            <w:tcW w:w="992" w:type="dxa"/>
            <w:tcBorders>
              <w:top w:val="nil"/>
              <w:left w:val="nil"/>
              <w:bottom w:val="nil"/>
              <w:right w:val="nil"/>
            </w:tcBorders>
            <w:vAlign w:val="center"/>
          </w:tcPr>
          <w:p w14:paraId="3233C298"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1418" w:type="dxa"/>
            <w:tcBorders>
              <w:top w:val="nil"/>
              <w:left w:val="nil"/>
              <w:bottom w:val="nil"/>
              <w:right w:val="nil"/>
            </w:tcBorders>
            <w:vAlign w:val="center"/>
          </w:tcPr>
          <w:p w14:paraId="06BD1BB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6529670F" w14:textId="77777777" w:rsidTr="001204DD">
        <w:tblPrEx>
          <w:tblBorders>
            <w:insideV w:val="none" w:sz="0" w:space="0" w:color="auto"/>
          </w:tblBorders>
        </w:tblPrEx>
        <w:trPr>
          <w:trHeight w:val="20"/>
          <w:jc w:val="center"/>
        </w:trPr>
        <w:tc>
          <w:tcPr>
            <w:tcW w:w="1023" w:type="dxa"/>
            <w:gridSpan w:val="2"/>
            <w:tcBorders>
              <w:top w:val="nil"/>
              <w:left w:val="nil"/>
              <w:bottom w:val="nil"/>
              <w:right w:val="nil"/>
            </w:tcBorders>
            <w:vAlign w:val="center"/>
          </w:tcPr>
          <w:p w14:paraId="18F397AB" w14:textId="77777777" w:rsidR="00241D3A" w:rsidRPr="00AE0323" w:rsidRDefault="00241D3A" w:rsidP="001204DD">
            <w:pPr>
              <w:adjustRightInd w:val="0"/>
              <w:snapToGrid w:val="0"/>
              <w:spacing w:before="100" w:beforeAutospacing="1" w:after="100" w:afterAutospacing="1" w:line="360" w:lineRule="auto"/>
              <w:rPr>
                <w:color w:val="000000"/>
                <w:kern w:val="0"/>
                <w:szCs w:val="21"/>
                <w:lang w:eastAsia="en-US"/>
              </w:rPr>
            </w:pPr>
            <w:r w:rsidRPr="00AE0323">
              <w:rPr>
                <w:color w:val="000000"/>
                <w:kern w:val="0"/>
                <w:szCs w:val="21"/>
                <w:lang w:eastAsia="en-US"/>
              </w:rPr>
              <w:t>2</w:t>
            </w:r>
            <w:r w:rsidRPr="00AE0323">
              <w:rPr>
                <w:color w:val="000000"/>
                <w:spacing w:val="-4"/>
                <w:kern w:val="0"/>
                <w:szCs w:val="21"/>
                <w:lang w:eastAsia="en-US"/>
              </w:rPr>
              <w:t>-</w:t>
            </w:r>
            <w:r w:rsidRPr="00AE0323">
              <w:rPr>
                <w:rFonts w:hint="eastAsia"/>
                <w:color w:val="000000"/>
                <w:kern w:val="0"/>
                <w:szCs w:val="21"/>
                <w:lang w:eastAsia="en-US"/>
              </w:rPr>
              <w:t>氨基</w:t>
            </w:r>
            <w:proofErr w:type="gramStart"/>
            <w:r w:rsidRPr="00AE0323">
              <w:rPr>
                <w:rFonts w:hint="eastAsia"/>
                <w:color w:val="000000"/>
                <w:kern w:val="0"/>
                <w:szCs w:val="21"/>
                <w:lang w:eastAsia="en-US"/>
              </w:rPr>
              <w:t>芴</w:t>
            </w:r>
            <w:proofErr w:type="gramEnd"/>
            <w:r w:rsidRPr="00AE0323">
              <w:rPr>
                <w:rFonts w:hint="eastAsia"/>
                <w:color w:val="000000"/>
                <w:kern w:val="0"/>
                <w:szCs w:val="21"/>
              </w:rPr>
              <w:t>（</w:t>
            </w:r>
            <w:r w:rsidRPr="00AE0323">
              <w:rPr>
                <w:rFonts w:hint="eastAsia"/>
                <w:color w:val="000000"/>
                <w:kern w:val="0"/>
                <w:szCs w:val="21"/>
              </w:rPr>
              <w:t>2-AF</w:t>
            </w:r>
            <w:r w:rsidRPr="00AE0323">
              <w:rPr>
                <w:rFonts w:hint="eastAsia"/>
                <w:color w:val="000000"/>
                <w:kern w:val="0"/>
                <w:szCs w:val="21"/>
              </w:rPr>
              <w:t>）</w:t>
            </w:r>
          </w:p>
        </w:tc>
        <w:tc>
          <w:tcPr>
            <w:tcW w:w="866" w:type="dxa"/>
            <w:tcBorders>
              <w:top w:val="nil"/>
              <w:left w:val="nil"/>
              <w:bottom w:val="nil"/>
              <w:right w:val="nil"/>
            </w:tcBorders>
            <w:vAlign w:val="center"/>
          </w:tcPr>
          <w:p w14:paraId="540E4CB8"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10</w:t>
            </w:r>
          </w:p>
        </w:tc>
        <w:tc>
          <w:tcPr>
            <w:tcW w:w="380" w:type="dxa"/>
            <w:tcBorders>
              <w:top w:val="nil"/>
              <w:left w:val="nil"/>
              <w:bottom w:val="nil"/>
              <w:right w:val="nil"/>
            </w:tcBorders>
            <w:vAlign w:val="center"/>
          </w:tcPr>
          <w:p w14:paraId="43A20144"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w:t>
            </w:r>
          </w:p>
        </w:tc>
        <w:tc>
          <w:tcPr>
            <w:tcW w:w="567" w:type="dxa"/>
            <w:tcBorders>
              <w:top w:val="nil"/>
              <w:left w:val="nil"/>
              <w:bottom w:val="nil"/>
              <w:right w:val="nil"/>
            </w:tcBorders>
            <w:vAlign w:val="center"/>
          </w:tcPr>
          <w:p w14:paraId="3917600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1742</w:t>
            </w:r>
          </w:p>
        </w:tc>
        <w:tc>
          <w:tcPr>
            <w:tcW w:w="567" w:type="dxa"/>
            <w:tcBorders>
              <w:top w:val="nil"/>
              <w:left w:val="nil"/>
              <w:bottom w:val="nil"/>
              <w:right w:val="nil"/>
            </w:tcBorders>
            <w:vAlign w:val="center"/>
          </w:tcPr>
          <w:p w14:paraId="50CC9E1A"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6194</w:t>
            </w:r>
          </w:p>
        </w:tc>
        <w:tc>
          <w:tcPr>
            <w:tcW w:w="709" w:type="dxa"/>
            <w:tcBorders>
              <w:top w:val="nil"/>
              <w:left w:val="nil"/>
              <w:bottom w:val="nil"/>
              <w:right w:val="nil"/>
            </w:tcBorders>
            <w:vAlign w:val="center"/>
          </w:tcPr>
          <w:p w14:paraId="54DA1AF1"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3026</w:t>
            </w:r>
          </w:p>
        </w:tc>
        <w:tc>
          <w:tcPr>
            <w:tcW w:w="708" w:type="dxa"/>
            <w:tcBorders>
              <w:top w:val="nil"/>
              <w:left w:val="nil"/>
              <w:bottom w:val="nil"/>
              <w:right w:val="nil"/>
            </w:tcBorders>
            <w:vAlign w:val="center"/>
          </w:tcPr>
          <w:p w14:paraId="4E48850A"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261</w:t>
            </w:r>
          </w:p>
        </w:tc>
        <w:tc>
          <w:tcPr>
            <w:tcW w:w="993" w:type="dxa"/>
            <w:tcBorders>
              <w:top w:val="nil"/>
              <w:left w:val="nil"/>
              <w:bottom w:val="nil"/>
              <w:right w:val="nil"/>
            </w:tcBorders>
            <w:vAlign w:val="center"/>
          </w:tcPr>
          <w:p w14:paraId="4F24A34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850" w:type="dxa"/>
            <w:tcBorders>
              <w:top w:val="nil"/>
              <w:left w:val="nil"/>
              <w:bottom w:val="nil"/>
              <w:right w:val="nil"/>
            </w:tcBorders>
            <w:vAlign w:val="center"/>
          </w:tcPr>
          <w:p w14:paraId="4B98C20B"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2" w:type="dxa"/>
            <w:tcBorders>
              <w:top w:val="nil"/>
              <w:left w:val="nil"/>
              <w:bottom w:val="nil"/>
              <w:right w:val="nil"/>
            </w:tcBorders>
            <w:vAlign w:val="center"/>
          </w:tcPr>
          <w:p w14:paraId="3E590560"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1418" w:type="dxa"/>
            <w:tcBorders>
              <w:top w:val="nil"/>
              <w:left w:val="nil"/>
              <w:bottom w:val="nil"/>
              <w:right w:val="nil"/>
            </w:tcBorders>
            <w:vAlign w:val="center"/>
          </w:tcPr>
          <w:p w14:paraId="7830047F"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3F217CAF" w14:textId="77777777" w:rsidTr="001204DD">
        <w:tblPrEx>
          <w:tblBorders>
            <w:insideV w:val="none" w:sz="0" w:space="0" w:color="auto"/>
          </w:tblBorders>
        </w:tblPrEx>
        <w:trPr>
          <w:trHeight w:val="20"/>
          <w:jc w:val="center"/>
        </w:trPr>
        <w:tc>
          <w:tcPr>
            <w:tcW w:w="1023" w:type="dxa"/>
            <w:gridSpan w:val="2"/>
            <w:tcBorders>
              <w:top w:val="nil"/>
              <w:left w:val="nil"/>
              <w:bottom w:val="nil"/>
              <w:right w:val="nil"/>
            </w:tcBorders>
            <w:vAlign w:val="center"/>
          </w:tcPr>
          <w:p w14:paraId="00638C16" w14:textId="77777777" w:rsidR="00241D3A" w:rsidRPr="00AE0323" w:rsidRDefault="00241D3A" w:rsidP="001204DD">
            <w:pPr>
              <w:adjustRightInd w:val="0"/>
              <w:snapToGrid w:val="0"/>
              <w:spacing w:before="100" w:beforeAutospacing="1" w:after="100" w:afterAutospacing="1" w:line="360" w:lineRule="auto"/>
              <w:rPr>
                <w:color w:val="000000"/>
                <w:kern w:val="0"/>
                <w:szCs w:val="21"/>
                <w:lang w:eastAsia="en-US"/>
              </w:rPr>
            </w:pPr>
            <w:proofErr w:type="spellStart"/>
            <w:r w:rsidRPr="00AE0323">
              <w:rPr>
                <w:rFonts w:hint="eastAsia"/>
                <w:color w:val="000000"/>
                <w:kern w:val="0"/>
                <w:szCs w:val="21"/>
                <w:lang w:eastAsia="en-US"/>
              </w:rPr>
              <w:t>苯并</w:t>
            </w:r>
            <w:r w:rsidRPr="00AE0323">
              <w:rPr>
                <w:rFonts w:hint="eastAsia"/>
                <w:color w:val="000000"/>
                <w:spacing w:val="-3"/>
                <w:kern w:val="0"/>
                <w:szCs w:val="21"/>
                <w:lang w:eastAsia="en-US"/>
              </w:rPr>
              <w:t>（</w:t>
            </w:r>
            <w:r w:rsidRPr="00AE0323">
              <w:rPr>
                <w:color w:val="000000"/>
                <w:spacing w:val="-1"/>
                <w:kern w:val="0"/>
                <w:szCs w:val="21"/>
                <w:lang w:eastAsia="en-US"/>
              </w:rPr>
              <w:t>a</w:t>
            </w:r>
            <w:r w:rsidRPr="00AE0323">
              <w:rPr>
                <w:rFonts w:hint="eastAsia"/>
                <w:color w:val="000000"/>
                <w:spacing w:val="-3"/>
                <w:kern w:val="0"/>
                <w:szCs w:val="21"/>
                <w:lang w:eastAsia="en-US"/>
              </w:rPr>
              <w:t>）芘</w:t>
            </w:r>
            <w:proofErr w:type="spellEnd"/>
          </w:p>
        </w:tc>
        <w:tc>
          <w:tcPr>
            <w:tcW w:w="866" w:type="dxa"/>
            <w:tcBorders>
              <w:top w:val="nil"/>
              <w:left w:val="nil"/>
              <w:bottom w:val="nil"/>
              <w:right w:val="nil"/>
            </w:tcBorders>
            <w:vAlign w:val="center"/>
          </w:tcPr>
          <w:p w14:paraId="0601CF1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1.0</w:t>
            </w:r>
          </w:p>
        </w:tc>
        <w:tc>
          <w:tcPr>
            <w:tcW w:w="380" w:type="dxa"/>
            <w:tcBorders>
              <w:top w:val="nil"/>
              <w:left w:val="nil"/>
              <w:bottom w:val="nil"/>
              <w:right w:val="nil"/>
            </w:tcBorders>
            <w:vAlign w:val="center"/>
          </w:tcPr>
          <w:p w14:paraId="0E73119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w:t>
            </w:r>
          </w:p>
        </w:tc>
        <w:tc>
          <w:tcPr>
            <w:tcW w:w="567" w:type="dxa"/>
            <w:tcBorders>
              <w:top w:val="nil"/>
              <w:left w:val="nil"/>
              <w:bottom w:val="nil"/>
              <w:right w:val="nil"/>
            </w:tcBorders>
            <w:vAlign w:val="center"/>
          </w:tcPr>
          <w:p w14:paraId="6F774481"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337</w:t>
            </w:r>
          </w:p>
        </w:tc>
        <w:tc>
          <w:tcPr>
            <w:tcW w:w="567" w:type="dxa"/>
            <w:tcBorders>
              <w:top w:val="nil"/>
              <w:left w:val="nil"/>
              <w:bottom w:val="nil"/>
              <w:right w:val="nil"/>
            </w:tcBorders>
            <w:vAlign w:val="center"/>
          </w:tcPr>
          <w:p w14:paraId="4D8BF0A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143</w:t>
            </w:r>
          </w:p>
        </w:tc>
        <w:tc>
          <w:tcPr>
            <w:tcW w:w="709" w:type="dxa"/>
            <w:tcBorders>
              <w:top w:val="nil"/>
              <w:left w:val="nil"/>
              <w:bottom w:val="nil"/>
              <w:right w:val="nil"/>
            </w:tcBorders>
            <w:vAlign w:val="center"/>
          </w:tcPr>
          <w:p w14:paraId="0C9CFCF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937</w:t>
            </w:r>
          </w:p>
        </w:tc>
        <w:tc>
          <w:tcPr>
            <w:tcW w:w="708" w:type="dxa"/>
            <w:tcBorders>
              <w:top w:val="nil"/>
              <w:left w:val="nil"/>
              <w:bottom w:val="nil"/>
              <w:right w:val="nil"/>
            </w:tcBorders>
            <w:vAlign w:val="center"/>
          </w:tcPr>
          <w:p w14:paraId="7DA204BE"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lang w:eastAsia="en-US"/>
              </w:rPr>
              <w:t>255</w:t>
            </w:r>
          </w:p>
        </w:tc>
        <w:tc>
          <w:tcPr>
            <w:tcW w:w="993" w:type="dxa"/>
            <w:tcBorders>
              <w:top w:val="nil"/>
              <w:left w:val="nil"/>
              <w:bottom w:val="nil"/>
              <w:right w:val="nil"/>
            </w:tcBorders>
            <w:vAlign w:val="center"/>
          </w:tcPr>
          <w:p w14:paraId="4B9CEBE0"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850" w:type="dxa"/>
            <w:tcBorders>
              <w:top w:val="nil"/>
              <w:left w:val="nil"/>
              <w:bottom w:val="nil"/>
              <w:right w:val="nil"/>
            </w:tcBorders>
            <w:vAlign w:val="center"/>
          </w:tcPr>
          <w:p w14:paraId="5E11DE25"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110</w:t>
            </w:r>
            <w:r w:rsidRPr="00AE0323">
              <w:rPr>
                <w:rFonts w:hint="eastAsia"/>
                <w:color w:val="000000"/>
                <w:kern w:val="0"/>
                <w:szCs w:val="21"/>
              </w:rPr>
              <w:t>（</w:t>
            </w:r>
            <w:r w:rsidRPr="00AE0323">
              <w:rPr>
                <w:color w:val="000000"/>
                <w:kern w:val="0"/>
                <w:szCs w:val="21"/>
              </w:rPr>
              <w:t>5μ</w:t>
            </w:r>
            <w:r w:rsidRPr="00AE0323">
              <w:rPr>
                <w:color w:val="000000"/>
                <w:kern w:val="0"/>
                <w:szCs w:val="21"/>
                <w:lang w:eastAsia="en-US"/>
              </w:rPr>
              <w:t>g</w:t>
            </w:r>
            <w:r w:rsidRPr="00AE0323">
              <w:rPr>
                <w:rFonts w:hint="eastAsia"/>
                <w:color w:val="000000"/>
                <w:kern w:val="0"/>
                <w:szCs w:val="21"/>
              </w:rPr>
              <w:t>）</w:t>
            </w:r>
          </w:p>
        </w:tc>
        <w:tc>
          <w:tcPr>
            <w:tcW w:w="992" w:type="dxa"/>
            <w:tcBorders>
              <w:top w:val="nil"/>
              <w:left w:val="nil"/>
              <w:bottom w:val="nil"/>
              <w:right w:val="nil"/>
            </w:tcBorders>
            <w:vAlign w:val="center"/>
          </w:tcPr>
          <w:p w14:paraId="6E840F40"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1418" w:type="dxa"/>
            <w:tcBorders>
              <w:top w:val="nil"/>
              <w:left w:val="nil"/>
              <w:bottom w:val="nil"/>
              <w:right w:val="nil"/>
            </w:tcBorders>
            <w:vAlign w:val="center"/>
          </w:tcPr>
          <w:p w14:paraId="5B49F3F9"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r w:rsidR="00241D3A" w:rsidRPr="00AE0323" w14:paraId="797D2B2A" w14:textId="77777777" w:rsidTr="001204DD">
        <w:tblPrEx>
          <w:tblBorders>
            <w:insideV w:val="none" w:sz="0" w:space="0" w:color="auto"/>
          </w:tblBorders>
        </w:tblPrEx>
        <w:trPr>
          <w:trHeight w:val="20"/>
          <w:jc w:val="center"/>
        </w:trPr>
        <w:tc>
          <w:tcPr>
            <w:tcW w:w="1023" w:type="dxa"/>
            <w:gridSpan w:val="2"/>
            <w:tcBorders>
              <w:top w:val="nil"/>
              <w:left w:val="nil"/>
              <w:right w:val="nil"/>
            </w:tcBorders>
            <w:vAlign w:val="center"/>
          </w:tcPr>
          <w:p w14:paraId="02B92EA1" w14:textId="77777777" w:rsidR="00241D3A" w:rsidRPr="00AE0323" w:rsidRDefault="00241D3A" w:rsidP="001204DD">
            <w:pPr>
              <w:adjustRightInd w:val="0"/>
              <w:snapToGrid w:val="0"/>
              <w:spacing w:before="100" w:beforeAutospacing="1" w:after="100" w:afterAutospacing="1" w:line="360" w:lineRule="auto"/>
              <w:rPr>
                <w:color w:val="000000"/>
                <w:kern w:val="0"/>
                <w:szCs w:val="21"/>
              </w:rPr>
            </w:pPr>
            <w:r w:rsidRPr="00AE0323">
              <w:rPr>
                <w:color w:val="000000"/>
                <w:kern w:val="0"/>
                <w:szCs w:val="21"/>
              </w:rPr>
              <w:t>2-</w:t>
            </w:r>
            <w:r w:rsidRPr="00AE0323">
              <w:rPr>
                <w:rFonts w:hint="eastAsia"/>
                <w:color w:val="000000"/>
                <w:kern w:val="0"/>
                <w:szCs w:val="21"/>
              </w:rPr>
              <w:t>氨基</w:t>
            </w:r>
            <w:proofErr w:type="gramStart"/>
            <w:r w:rsidRPr="00AE0323">
              <w:rPr>
                <w:rFonts w:hint="eastAsia"/>
                <w:color w:val="000000"/>
                <w:kern w:val="0"/>
                <w:szCs w:val="21"/>
              </w:rPr>
              <w:t>蒽</w:t>
            </w:r>
            <w:proofErr w:type="gramEnd"/>
          </w:p>
        </w:tc>
        <w:tc>
          <w:tcPr>
            <w:tcW w:w="866" w:type="dxa"/>
            <w:tcBorders>
              <w:top w:val="nil"/>
              <w:left w:val="nil"/>
              <w:right w:val="nil"/>
            </w:tcBorders>
            <w:vAlign w:val="center"/>
          </w:tcPr>
          <w:p w14:paraId="153E7CEE"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20</w:t>
            </w:r>
          </w:p>
        </w:tc>
        <w:tc>
          <w:tcPr>
            <w:tcW w:w="380" w:type="dxa"/>
            <w:tcBorders>
              <w:top w:val="nil"/>
              <w:left w:val="nil"/>
              <w:right w:val="nil"/>
            </w:tcBorders>
            <w:vAlign w:val="center"/>
          </w:tcPr>
          <w:p w14:paraId="194B70E9"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567" w:type="dxa"/>
            <w:tcBorders>
              <w:top w:val="nil"/>
              <w:left w:val="nil"/>
              <w:right w:val="nil"/>
            </w:tcBorders>
            <w:vAlign w:val="center"/>
          </w:tcPr>
          <w:p w14:paraId="7E3758D5"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567" w:type="dxa"/>
            <w:tcBorders>
              <w:top w:val="nil"/>
              <w:left w:val="nil"/>
              <w:right w:val="nil"/>
            </w:tcBorders>
            <w:vAlign w:val="center"/>
          </w:tcPr>
          <w:p w14:paraId="2C57DA71"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709" w:type="dxa"/>
            <w:tcBorders>
              <w:top w:val="nil"/>
              <w:left w:val="nil"/>
              <w:right w:val="nil"/>
            </w:tcBorders>
            <w:vAlign w:val="center"/>
          </w:tcPr>
          <w:p w14:paraId="4163ECA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708" w:type="dxa"/>
            <w:tcBorders>
              <w:top w:val="nil"/>
              <w:left w:val="nil"/>
              <w:right w:val="nil"/>
            </w:tcBorders>
            <w:vAlign w:val="center"/>
          </w:tcPr>
          <w:p w14:paraId="317AA713"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3" w:type="dxa"/>
            <w:tcBorders>
              <w:top w:val="nil"/>
              <w:left w:val="nil"/>
              <w:right w:val="nil"/>
            </w:tcBorders>
            <w:vAlign w:val="center"/>
          </w:tcPr>
          <w:p w14:paraId="496846AA"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380</w:t>
            </w:r>
            <w:r w:rsidRPr="00AE0323">
              <w:rPr>
                <w:rFonts w:hint="eastAsia"/>
                <w:color w:val="000000"/>
                <w:kern w:val="0"/>
                <w:szCs w:val="21"/>
              </w:rPr>
              <w:t>（</w:t>
            </w:r>
            <w:r w:rsidRPr="00AE0323">
              <w:rPr>
                <w:color w:val="000000"/>
                <w:kern w:val="0"/>
                <w:szCs w:val="21"/>
              </w:rPr>
              <w:t>5μ</w:t>
            </w:r>
            <w:r w:rsidRPr="00AE0323">
              <w:rPr>
                <w:color w:val="000000"/>
                <w:kern w:val="0"/>
                <w:szCs w:val="21"/>
                <w:lang w:eastAsia="en-US"/>
              </w:rPr>
              <w:t>g</w:t>
            </w:r>
            <w:r w:rsidRPr="00AE0323">
              <w:rPr>
                <w:rFonts w:hint="eastAsia"/>
                <w:color w:val="000000"/>
                <w:kern w:val="0"/>
                <w:szCs w:val="21"/>
              </w:rPr>
              <w:t>）</w:t>
            </w:r>
          </w:p>
        </w:tc>
        <w:tc>
          <w:tcPr>
            <w:tcW w:w="850" w:type="dxa"/>
            <w:tcBorders>
              <w:top w:val="nil"/>
              <w:left w:val="nil"/>
              <w:right w:val="nil"/>
            </w:tcBorders>
            <w:vAlign w:val="center"/>
          </w:tcPr>
          <w:p w14:paraId="406BBB87"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c>
          <w:tcPr>
            <w:tcW w:w="992" w:type="dxa"/>
            <w:tcBorders>
              <w:top w:val="nil"/>
              <w:left w:val="nil"/>
              <w:right w:val="nil"/>
            </w:tcBorders>
            <w:vAlign w:val="center"/>
          </w:tcPr>
          <w:p w14:paraId="000606BC"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lang w:eastAsia="en-US"/>
              </w:rPr>
            </w:pPr>
            <w:r w:rsidRPr="00AE0323">
              <w:rPr>
                <w:color w:val="000000"/>
                <w:kern w:val="0"/>
                <w:szCs w:val="21"/>
              </w:rPr>
              <w:t>300</w:t>
            </w:r>
          </w:p>
        </w:tc>
        <w:tc>
          <w:tcPr>
            <w:tcW w:w="1418" w:type="dxa"/>
            <w:tcBorders>
              <w:top w:val="nil"/>
              <w:left w:val="nil"/>
              <w:right w:val="nil"/>
            </w:tcBorders>
            <w:vAlign w:val="center"/>
          </w:tcPr>
          <w:p w14:paraId="023D01DD" w14:textId="77777777" w:rsidR="00241D3A" w:rsidRPr="00AE0323" w:rsidRDefault="00241D3A" w:rsidP="001204DD">
            <w:pPr>
              <w:adjustRightInd w:val="0"/>
              <w:snapToGrid w:val="0"/>
              <w:spacing w:before="100" w:beforeAutospacing="1" w:after="100" w:afterAutospacing="1" w:line="360" w:lineRule="auto"/>
              <w:jc w:val="center"/>
              <w:rPr>
                <w:color w:val="000000"/>
                <w:kern w:val="0"/>
                <w:szCs w:val="21"/>
              </w:rPr>
            </w:pPr>
            <w:r w:rsidRPr="00AE0323">
              <w:rPr>
                <w:color w:val="000000"/>
                <w:kern w:val="0"/>
                <w:szCs w:val="21"/>
              </w:rPr>
              <w:t>/</w:t>
            </w:r>
          </w:p>
        </w:tc>
      </w:tr>
    </w:tbl>
    <w:p w14:paraId="51EDD460" w14:textId="77777777" w:rsidR="00241D3A" w:rsidRPr="005740E6" w:rsidRDefault="00241D3A" w:rsidP="00241D3A">
      <w:pPr>
        <w:adjustRightInd w:val="0"/>
        <w:snapToGrid w:val="0"/>
        <w:spacing w:line="360" w:lineRule="auto"/>
        <w:ind w:firstLineChars="200" w:firstLine="420"/>
        <w:jc w:val="both"/>
        <w:rPr>
          <w:color w:val="000000"/>
          <w:kern w:val="0"/>
          <w:szCs w:val="21"/>
          <w:lang w:val="x-none"/>
        </w:rPr>
      </w:pPr>
      <w:r w:rsidRPr="005740E6">
        <w:rPr>
          <w:rFonts w:hint="eastAsia"/>
          <w:color w:val="000000"/>
          <w:kern w:val="0"/>
          <w:szCs w:val="21"/>
          <w:lang w:val="x-none"/>
        </w:rPr>
        <w:t>注</w:t>
      </w:r>
      <w:r w:rsidRPr="005740E6">
        <w:rPr>
          <w:rFonts w:hint="eastAsia"/>
          <w:color w:val="000000"/>
          <w:spacing w:val="2"/>
          <w:kern w:val="0"/>
          <w:szCs w:val="21"/>
          <w:lang w:val="x-none"/>
        </w:rPr>
        <w:t>：（</w:t>
      </w:r>
      <w:r w:rsidRPr="005740E6">
        <w:rPr>
          <w:color w:val="000000"/>
          <w:spacing w:val="2"/>
          <w:kern w:val="0"/>
          <w:szCs w:val="21"/>
          <w:lang w:val="x-none"/>
        </w:rPr>
        <w:t>1</w:t>
      </w:r>
      <w:r w:rsidRPr="005740E6">
        <w:rPr>
          <w:rFonts w:hint="eastAsia"/>
          <w:color w:val="000000"/>
          <w:spacing w:val="2"/>
          <w:kern w:val="0"/>
          <w:szCs w:val="21"/>
          <w:lang w:val="x-none"/>
        </w:rPr>
        <w:t>）</w:t>
      </w:r>
      <w:proofErr w:type="spellStart"/>
      <w:r w:rsidRPr="005740E6">
        <w:rPr>
          <w:color w:val="000000"/>
          <w:spacing w:val="-2"/>
          <w:kern w:val="0"/>
          <w:szCs w:val="21"/>
          <w:lang w:val="x-none"/>
        </w:rPr>
        <w:t>i</w:t>
      </w:r>
      <w:r w:rsidRPr="005740E6">
        <w:rPr>
          <w:color w:val="000000"/>
          <w:kern w:val="0"/>
          <w:szCs w:val="21"/>
          <w:lang w:val="x-none"/>
        </w:rPr>
        <w:t>nh</w:t>
      </w:r>
      <w:r w:rsidRPr="005740E6">
        <w:rPr>
          <w:rFonts w:hint="eastAsia"/>
          <w:color w:val="000000"/>
          <w:kern w:val="0"/>
          <w:szCs w:val="21"/>
          <w:lang w:val="x-none"/>
        </w:rPr>
        <w:t>表</w:t>
      </w:r>
      <w:r w:rsidRPr="005740E6">
        <w:rPr>
          <w:rFonts w:hint="eastAsia"/>
          <w:color w:val="000000"/>
          <w:spacing w:val="-3"/>
          <w:kern w:val="0"/>
          <w:szCs w:val="21"/>
          <w:lang w:val="x-none"/>
        </w:rPr>
        <w:t>示</w:t>
      </w:r>
      <w:r w:rsidRPr="005740E6">
        <w:rPr>
          <w:rFonts w:hint="eastAsia"/>
          <w:color w:val="000000"/>
          <w:kern w:val="0"/>
          <w:szCs w:val="21"/>
          <w:lang w:val="x-none"/>
        </w:rPr>
        <w:t>抑</w:t>
      </w:r>
      <w:r w:rsidRPr="005740E6">
        <w:rPr>
          <w:rFonts w:hint="eastAsia"/>
          <w:color w:val="000000"/>
          <w:spacing w:val="-3"/>
          <w:kern w:val="0"/>
          <w:szCs w:val="21"/>
          <w:lang w:val="x-none"/>
        </w:rPr>
        <w:t>菌</w:t>
      </w:r>
      <w:proofErr w:type="spellEnd"/>
      <w:r w:rsidRPr="005740E6">
        <w:rPr>
          <w:rFonts w:hint="eastAsia"/>
          <w:color w:val="000000"/>
          <w:kern w:val="0"/>
          <w:szCs w:val="21"/>
          <w:lang w:val="x-none"/>
        </w:rPr>
        <w:t>。</w:t>
      </w:r>
    </w:p>
    <w:p w14:paraId="2BF940B7" w14:textId="77777777" w:rsidR="00241D3A" w:rsidRPr="005740E6" w:rsidRDefault="00241D3A" w:rsidP="00241D3A">
      <w:pPr>
        <w:adjustRightInd w:val="0"/>
        <w:snapToGrid w:val="0"/>
        <w:spacing w:line="360" w:lineRule="auto"/>
        <w:ind w:firstLineChars="200" w:firstLine="420"/>
        <w:jc w:val="both"/>
        <w:rPr>
          <w:color w:val="000000"/>
          <w:kern w:val="0"/>
          <w:szCs w:val="21"/>
          <w:lang w:val="x-none"/>
        </w:rPr>
      </w:pPr>
      <w:r w:rsidRPr="005740E6">
        <w:rPr>
          <w:color w:val="000000"/>
          <w:kern w:val="0"/>
          <w:szCs w:val="21"/>
          <w:lang w:val="x-none"/>
        </w:rPr>
        <w:t xml:space="preserve">    </w:t>
      </w:r>
      <w:r w:rsidRPr="005740E6">
        <w:rPr>
          <w:rFonts w:hint="eastAsia"/>
          <w:color w:val="000000"/>
          <w:kern w:val="0"/>
          <w:szCs w:val="21"/>
          <w:lang w:val="x-none"/>
        </w:rPr>
        <w:t>（</w:t>
      </w:r>
      <w:r w:rsidRPr="005740E6">
        <w:rPr>
          <w:color w:val="000000"/>
          <w:kern w:val="0"/>
          <w:szCs w:val="21"/>
          <w:lang w:val="x-none"/>
        </w:rPr>
        <w:t>2</w:t>
      </w:r>
      <w:r w:rsidRPr="005740E6">
        <w:rPr>
          <w:rFonts w:hint="eastAsia"/>
          <w:color w:val="000000"/>
          <w:kern w:val="0"/>
          <w:szCs w:val="21"/>
          <w:lang w:val="x-none"/>
        </w:rPr>
        <w:t>）</w:t>
      </w:r>
      <w:r w:rsidRPr="005740E6">
        <w:rPr>
          <w:color w:val="000000"/>
          <w:kern w:val="0"/>
          <w:szCs w:val="21"/>
          <w:lang w:val="x-none"/>
        </w:rPr>
        <w:t>2-</w:t>
      </w:r>
      <w:r w:rsidRPr="005740E6">
        <w:rPr>
          <w:rFonts w:hint="eastAsia"/>
          <w:color w:val="000000"/>
          <w:kern w:val="0"/>
          <w:szCs w:val="21"/>
          <w:lang w:val="x-none"/>
        </w:rPr>
        <w:t>氨基</w:t>
      </w:r>
      <w:proofErr w:type="gramStart"/>
      <w:r w:rsidRPr="005740E6">
        <w:rPr>
          <w:rFonts w:hint="eastAsia"/>
          <w:color w:val="000000"/>
          <w:kern w:val="0"/>
          <w:szCs w:val="21"/>
        </w:rPr>
        <w:t>蒽</w:t>
      </w:r>
      <w:proofErr w:type="gramEnd"/>
      <w:r w:rsidRPr="005740E6">
        <w:rPr>
          <w:rFonts w:hint="eastAsia"/>
          <w:color w:val="000000"/>
          <w:kern w:val="0"/>
          <w:szCs w:val="21"/>
          <w:lang w:val="x-none"/>
        </w:rPr>
        <w:t>不能单独作为评价</w:t>
      </w:r>
      <w:r w:rsidRPr="005740E6">
        <w:rPr>
          <w:color w:val="000000"/>
          <w:kern w:val="0"/>
          <w:szCs w:val="21"/>
          <w:lang w:val="x-none"/>
        </w:rPr>
        <w:t>S9</w:t>
      </w:r>
      <w:r w:rsidRPr="005740E6">
        <w:rPr>
          <w:rFonts w:hint="eastAsia"/>
          <w:color w:val="000000"/>
          <w:kern w:val="0"/>
          <w:szCs w:val="21"/>
          <w:lang w:val="x-none"/>
        </w:rPr>
        <w:t>混合液活性的指示剂，如果选用它作为阳性物，对每批</w:t>
      </w:r>
      <w:r w:rsidRPr="005740E6">
        <w:rPr>
          <w:color w:val="000000"/>
          <w:kern w:val="0"/>
          <w:szCs w:val="21"/>
          <w:lang w:val="x-none"/>
        </w:rPr>
        <w:t>S9</w:t>
      </w:r>
      <w:r w:rsidRPr="005740E6">
        <w:rPr>
          <w:rFonts w:hint="eastAsia"/>
          <w:color w:val="000000"/>
          <w:kern w:val="0"/>
          <w:szCs w:val="21"/>
          <w:lang w:val="x-none"/>
        </w:rPr>
        <w:t>还应另选一种需要微粒体酶代谢活化的致突变物证实其活性，如</w:t>
      </w:r>
      <w:r w:rsidRPr="005740E6">
        <w:rPr>
          <w:rFonts w:hint="eastAsia"/>
          <w:color w:val="000000"/>
          <w:kern w:val="0"/>
          <w:szCs w:val="21"/>
        </w:rPr>
        <w:t>苯并</w:t>
      </w:r>
      <w:r w:rsidRPr="005740E6">
        <w:rPr>
          <w:rFonts w:hint="eastAsia"/>
          <w:color w:val="000000"/>
          <w:spacing w:val="-3"/>
          <w:kern w:val="0"/>
          <w:szCs w:val="21"/>
        </w:rPr>
        <w:t>（</w:t>
      </w:r>
      <w:r w:rsidRPr="005740E6">
        <w:rPr>
          <w:color w:val="000000"/>
          <w:spacing w:val="-1"/>
          <w:kern w:val="0"/>
          <w:szCs w:val="21"/>
        </w:rPr>
        <w:t>a</w:t>
      </w:r>
      <w:r w:rsidRPr="005740E6">
        <w:rPr>
          <w:rFonts w:hint="eastAsia"/>
          <w:color w:val="000000"/>
          <w:spacing w:val="-3"/>
          <w:kern w:val="0"/>
          <w:szCs w:val="21"/>
        </w:rPr>
        <w:t>）</w:t>
      </w:r>
      <w:proofErr w:type="gramStart"/>
      <w:r w:rsidRPr="005740E6">
        <w:rPr>
          <w:rFonts w:hint="eastAsia"/>
          <w:color w:val="000000"/>
          <w:spacing w:val="-3"/>
          <w:kern w:val="0"/>
          <w:szCs w:val="21"/>
        </w:rPr>
        <w:t>芘</w:t>
      </w:r>
      <w:proofErr w:type="gramEnd"/>
      <w:r w:rsidRPr="005740E6">
        <w:rPr>
          <w:rFonts w:hint="eastAsia"/>
          <w:color w:val="000000"/>
          <w:kern w:val="0"/>
          <w:szCs w:val="21"/>
          <w:lang w:val="x-none"/>
        </w:rPr>
        <w:t>。</w:t>
      </w:r>
    </w:p>
    <w:p w14:paraId="14347E28" w14:textId="77777777" w:rsidR="00241D3A" w:rsidRPr="005740E6" w:rsidRDefault="00241D3A" w:rsidP="00241D3A">
      <w:pPr>
        <w:adjustRightInd w:val="0"/>
        <w:snapToGrid w:val="0"/>
        <w:spacing w:line="360" w:lineRule="auto"/>
        <w:ind w:firstLineChars="200" w:firstLine="480"/>
        <w:jc w:val="both"/>
        <w:rPr>
          <w:rFonts w:ascii="黑体" w:eastAsia="黑体" w:hAnsi="黑体" w:hint="eastAsia"/>
          <w:sz w:val="24"/>
        </w:rPr>
      </w:pPr>
      <w:r w:rsidRPr="005740E6">
        <w:rPr>
          <w:rFonts w:ascii="黑体" w:eastAsia="黑体" w:hAnsi="黑体" w:hint="eastAsia"/>
          <w:sz w:val="24"/>
        </w:rPr>
        <w:t>（二）试验用菌株的保存</w:t>
      </w:r>
    </w:p>
    <w:p w14:paraId="3CD8778F" w14:textId="77777777" w:rsidR="00241D3A" w:rsidRPr="00595D0E" w:rsidRDefault="00241D3A" w:rsidP="00241D3A">
      <w:pPr>
        <w:adjustRightInd w:val="0"/>
        <w:snapToGrid w:val="0"/>
        <w:spacing w:line="360" w:lineRule="auto"/>
        <w:ind w:firstLineChars="200" w:firstLine="468"/>
        <w:jc w:val="both"/>
        <w:rPr>
          <w:color w:val="000000"/>
          <w:spacing w:val="-3"/>
          <w:lang w:val="x-none"/>
        </w:rPr>
      </w:pPr>
      <w:r w:rsidRPr="0011464D">
        <w:rPr>
          <w:rFonts w:hint="eastAsia"/>
          <w:color w:val="000000"/>
          <w:spacing w:val="-3"/>
          <w:kern w:val="0"/>
          <w:sz w:val="24"/>
          <w:lang w:val="x-none"/>
        </w:rPr>
        <w:t>鉴定合格的菌种应选择合适的方式进行保存，并定期进行鉴定。</w:t>
      </w:r>
    </w:p>
    <w:p w14:paraId="576F772C" w14:textId="12A74D44" w:rsidR="00241D3A" w:rsidRPr="005740E6" w:rsidRDefault="006A4B2A" w:rsidP="00241D3A">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lastRenderedPageBreak/>
        <w:t>六</w:t>
      </w:r>
      <w:r w:rsidR="00FD3B6F">
        <w:rPr>
          <w:rFonts w:ascii="黑体" w:eastAsia="黑体" w:hAnsi="黑体"/>
          <w:sz w:val="28"/>
          <w:szCs w:val="28"/>
        </w:rPr>
        <w:t>、</w:t>
      </w:r>
      <w:r w:rsidR="00241D3A" w:rsidRPr="005740E6">
        <w:rPr>
          <w:rFonts w:ascii="黑体" w:eastAsia="黑体" w:hAnsi="黑体" w:hint="eastAsia"/>
          <w:sz w:val="28"/>
          <w:szCs w:val="28"/>
        </w:rPr>
        <w:t>术语</w:t>
      </w:r>
    </w:p>
    <w:p w14:paraId="6A3BC519" w14:textId="77777777" w:rsidR="00241D3A" w:rsidRPr="0011464D" w:rsidRDefault="00241D3A" w:rsidP="00241D3A">
      <w:pPr>
        <w:adjustRightInd w:val="0"/>
        <w:snapToGrid w:val="0"/>
        <w:spacing w:line="360" w:lineRule="auto"/>
        <w:ind w:firstLineChars="200" w:firstLine="468"/>
        <w:jc w:val="both"/>
        <w:rPr>
          <w:color w:val="000000"/>
          <w:spacing w:val="-3"/>
          <w:kern w:val="0"/>
          <w:sz w:val="24"/>
          <w:lang w:val="x-none"/>
        </w:rPr>
      </w:pPr>
      <w:r w:rsidRPr="0011464D">
        <w:rPr>
          <w:rFonts w:hint="eastAsia"/>
          <w:color w:val="000000"/>
          <w:spacing w:val="-3"/>
          <w:kern w:val="0"/>
          <w:sz w:val="24"/>
          <w:lang w:val="x-none"/>
        </w:rPr>
        <w:t>回复突变（</w:t>
      </w:r>
      <w:r w:rsidRPr="0011464D">
        <w:rPr>
          <w:color w:val="000000"/>
          <w:spacing w:val="-3"/>
          <w:kern w:val="0"/>
          <w:sz w:val="24"/>
          <w:lang w:val="x-none"/>
        </w:rPr>
        <w:t>Reverse mutation</w:t>
      </w:r>
      <w:r w:rsidRPr="0011464D">
        <w:rPr>
          <w:rFonts w:hint="eastAsia"/>
          <w:color w:val="000000"/>
          <w:spacing w:val="-3"/>
          <w:kern w:val="0"/>
          <w:sz w:val="24"/>
          <w:lang w:val="x-none"/>
        </w:rPr>
        <w:t>）：细菌在化学致突变物作用下由营养缺陷型回变到原养型。</w:t>
      </w:r>
    </w:p>
    <w:p w14:paraId="1205426D" w14:textId="77777777" w:rsidR="00241D3A" w:rsidRPr="0011464D" w:rsidRDefault="00241D3A" w:rsidP="00241D3A">
      <w:pPr>
        <w:adjustRightInd w:val="0"/>
        <w:snapToGrid w:val="0"/>
        <w:spacing w:line="360" w:lineRule="auto"/>
        <w:ind w:firstLineChars="200" w:firstLine="468"/>
        <w:jc w:val="both"/>
        <w:rPr>
          <w:color w:val="000000"/>
          <w:spacing w:val="-3"/>
          <w:kern w:val="0"/>
          <w:sz w:val="24"/>
          <w:lang w:val="x-none"/>
        </w:rPr>
      </w:pPr>
      <w:r w:rsidRPr="0011464D">
        <w:rPr>
          <w:rFonts w:hint="eastAsia"/>
          <w:color w:val="000000"/>
          <w:spacing w:val="-3"/>
          <w:kern w:val="0"/>
          <w:sz w:val="24"/>
          <w:lang w:val="x-none"/>
        </w:rPr>
        <w:t>基因突变（</w:t>
      </w:r>
      <w:r w:rsidRPr="0011464D">
        <w:rPr>
          <w:color w:val="000000"/>
          <w:spacing w:val="-3"/>
          <w:kern w:val="0"/>
          <w:sz w:val="24"/>
          <w:lang w:val="x-none"/>
        </w:rPr>
        <w:t>Gene mutation</w:t>
      </w:r>
      <w:r w:rsidRPr="0011464D">
        <w:rPr>
          <w:rFonts w:hint="eastAsia"/>
          <w:color w:val="000000"/>
          <w:spacing w:val="-3"/>
          <w:kern w:val="0"/>
          <w:sz w:val="24"/>
          <w:lang w:val="x-none"/>
        </w:rPr>
        <w:t>）：在化学致突变物作用下细胞</w:t>
      </w:r>
      <w:proofErr w:type="spellStart"/>
      <w:r w:rsidRPr="0011464D">
        <w:rPr>
          <w:color w:val="000000"/>
          <w:spacing w:val="-3"/>
          <w:kern w:val="0"/>
          <w:sz w:val="24"/>
          <w:lang w:val="x-none"/>
        </w:rPr>
        <w:t>DNA</w:t>
      </w:r>
      <w:r w:rsidRPr="0011464D">
        <w:rPr>
          <w:rFonts w:hint="eastAsia"/>
          <w:color w:val="000000"/>
          <w:spacing w:val="-3"/>
          <w:kern w:val="0"/>
          <w:sz w:val="24"/>
          <w:lang w:val="x-none"/>
        </w:rPr>
        <w:t>中碱基对的排列顺序发生变化</w:t>
      </w:r>
      <w:proofErr w:type="spellEnd"/>
      <w:r w:rsidRPr="0011464D">
        <w:rPr>
          <w:rFonts w:hint="eastAsia"/>
          <w:color w:val="000000"/>
          <w:spacing w:val="-3"/>
          <w:kern w:val="0"/>
          <w:sz w:val="24"/>
          <w:lang w:val="x-none"/>
        </w:rPr>
        <w:t>。</w:t>
      </w:r>
    </w:p>
    <w:p w14:paraId="6ED20A1D" w14:textId="77777777" w:rsidR="00241D3A" w:rsidRPr="00A65A67" w:rsidRDefault="00241D3A" w:rsidP="00241D3A">
      <w:pPr>
        <w:adjustRightInd w:val="0"/>
        <w:snapToGrid w:val="0"/>
        <w:spacing w:line="360" w:lineRule="auto"/>
        <w:ind w:firstLineChars="200" w:firstLine="468"/>
        <w:jc w:val="both"/>
        <w:rPr>
          <w:color w:val="000000"/>
          <w:spacing w:val="-3"/>
          <w:kern w:val="0"/>
          <w:sz w:val="24"/>
          <w:lang w:val="x-none"/>
        </w:rPr>
      </w:pPr>
      <w:r w:rsidRPr="00A65A67">
        <w:rPr>
          <w:rFonts w:hint="eastAsia"/>
          <w:color w:val="000000"/>
          <w:spacing w:val="-3"/>
          <w:kern w:val="0"/>
          <w:sz w:val="24"/>
          <w:lang w:val="x-none"/>
        </w:rPr>
        <w:t>染色体断裂</w:t>
      </w:r>
      <w:r>
        <w:rPr>
          <w:rFonts w:hint="eastAsia"/>
          <w:color w:val="000000"/>
          <w:spacing w:val="-3"/>
          <w:kern w:val="0"/>
          <w:sz w:val="24"/>
          <w:lang w:val="x-none"/>
        </w:rPr>
        <w:t>（</w:t>
      </w:r>
      <w:r>
        <w:rPr>
          <w:rFonts w:hint="eastAsia"/>
          <w:color w:val="000000"/>
          <w:spacing w:val="-3"/>
          <w:kern w:val="0"/>
          <w:sz w:val="24"/>
          <w:lang w:val="x-none"/>
        </w:rPr>
        <w:t>C</w:t>
      </w:r>
      <w:r w:rsidRPr="00A65A67">
        <w:rPr>
          <w:color w:val="000000"/>
          <w:spacing w:val="-3"/>
          <w:kern w:val="0"/>
          <w:sz w:val="24"/>
          <w:lang w:val="x-none"/>
        </w:rPr>
        <w:t>hromosome breakage</w:t>
      </w:r>
      <w:r>
        <w:rPr>
          <w:rFonts w:hint="eastAsia"/>
          <w:color w:val="000000"/>
          <w:spacing w:val="-3"/>
          <w:kern w:val="0"/>
          <w:sz w:val="24"/>
          <w:lang w:val="x-none"/>
        </w:rPr>
        <w:t>）：</w:t>
      </w:r>
      <w:r w:rsidRPr="00A65A67">
        <w:rPr>
          <w:rFonts w:hint="eastAsia"/>
          <w:color w:val="000000"/>
          <w:spacing w:val="-3"/>
          <w:kern w:val="0"/>
          <w:sz w:val="24"/>
          <w:lang w:val="x-none"/>
        </w:rPr>
        <w:t>染色体臂出现长度大于染色体臂宽度的裂隙。</w:t>
      </w:r>
    </w:p>
    <w:p w14:paraId="0ADAF56C" w14:textId="77777777" w:rsidR="00241D3A" w:rsidRPr="005740E6" w:rsidRDefault="00241D3A" w:rsidP="00241D3A">
      <w:pPr>
        <w:adjustRightInd w:val="0"/>
        <w:snapToGrid w:val="0"/>
        <w:spacing w:line="360" w:lineRule="auto"/>
        <w:ind w:firstLineChars="200" w:firstLine="468"/>
        <w:jc w:val="both"/>
        <w:rPr>
          <w:color w:val="000000"/>
          <w:spacing w:val="-3"/>
          <w:kern w:val="0"/>
          <w:sz w:val="24"/>
          <w:lang w:val="x-none"/>
        </w:rPr>
      </w:pPr>
      <w:r w:rsidRPr="0011464D">
        <w:rPr>
          <w:color w:val="000000"/>
          <w:spacing w:val="-3"/>
          <w:kern w:val="0"/>
          <w:sz w:val="24"/>
          <w:lang w:val="x-none"/>
        </w:rPr>
        <w:t>S9</w:t>
      </w:r>
      <w:r w:rsidRPr="0011464D">
        <w:rPr>
          <w:rFonts w:hint="eastAsia"/>
          <w:color w:val="000000"/>
          <w:spacing w:val="-3"/>
          <w:kern w:val="0"/>
          <w:sz w:val="24"/>
          <w:lang w:val="x-none"/>
        </w:rPr>
        <w:t>：采用经</w:t>
      </w:r>
      <w:r w:rsidRPr="0011464D">
        <w:rPr>
          <w:sz w:val="24"/>
        </w:rPr>
        <w:t>酶诱导剂（如</w:t>
      </w:r>
      <w:proofErr w:type="spellStart"/>
      <w:r w:rsidRPr="0011464D">
        <w:rPr>
          <w:sz w:val="24"/>
        </w:rPr>
        <w:t>Aroclor</w:t>
      </w:r>
      <w:proofErr w:type="spellEnd"/>
      <w:r w:rsidRPr="0011464D">
        <w:rPr>
          <w:sz w:val="24"/>
        </w:rPr>
        <w:t xml:space="preserve"> 1254</w:t>
      </w:r>
      <w:r w:rsidRPr="0011464D">
        <w:rPr>
          <w:sz w:val="24"/>
        </w:rPr>
        <w:t>或苯巴比妥和</w:t>
      </w:r>
      <w:r w:rsidRPr="0011464D">
        <w:rPr>
          <w:sz w:val="24"/>
        </w:rPr>
        <w:t>β-</w:t>
      </w:r>
      <w:proofErr w:type="gramStart"/>
      <w:r w:rsidRPr="0011464D">
        <w:rPr>
          <w:sz w:val="24"/>
        </w:rPr>
        <w:t>萘</w:t>
      </w:r>
      <w:proofErr w:type="gramEnd"/>
      <w:r w:rsidRPr="0011464D">
        <w:rPr>
          <w:sz w:val="24"/>
        </w:rPr>
        <w:t>黄酮联合）</w:t>
      </w:r>
      <w:r w:rsidRPr="0011464D">
        <w:rPr>
          <w:rFonts w:hint="eastAsia"/>
          <w:color w:val="000000"/>
          <w:spacing w:val="-3"/>
          <w:kern w:val="0"/>
          <w:sz w:val="24"/>
          <w:lang w:val="x-none"/>
        </w:rPr>
        <w:t>诱导的大鼠制备肝匀浆，在</w:t>
      </w:r>
      <w:r w:rsidRPr="0011464D">
        <w:rPr>
          <w:color w:val="000000"/>
          <w:spacing w:val="-3"/>
          <w:kern w:val="0"/>
          <w:sz w:val="24"/>
          <w:lang w:val="x-none"/>
        </w:rPr>
        <w:t>9000g</w:t>
      </w:r>
      <w:r w:rsidRPr="0011464D">
        <w:rPr>
          <w:rFonts w:hint="eastAsia"/>
          <w:color w:val="000000"/>
          <w:spacing w:val="-3"/>
          <w:kern w:val="0"/>
          <w:sz w:val="24"/>
          <w:lang w:val="x-none"/>
        </w:rPr>
        <w:t>下离心</w:t>
      </w:r>
      <w:r w:rsidRPr="0011464D">
        <w:rPr>
          <w:color w:val="000000"/>
          <w:spacing w:val="-3"/>
          <w:kern w:val="0"/>
          <w:sz w:val="24"/>
          <w:lang w:val="x-none"/>
        </w:rPr>
        <w:t>10min</w:t>
      </w:r>
      <w:r w:rsidRPr="0011464D">
        <w:rPr>
          <w:rFonts w:hint="eastAsia"/>
          <w:color w:val="000000"/>
          <w:spacing w:val="-3"/>
          <w:kern w:val="0"/>
          <w:sz w:val="24"/>
          <w:lang w:val="x-none"/>
        </w:rPr>
        <w:t>后的肝匀浆上清液。</w:t>
      </w:r>
    </w:p>
    <w:p w14:paraId="0D05DF84" w14:textId="374BDFE1" w:rsidR="00241D3A" w:rsidRPr="005740E6" w:rsidRDefault="006A4B2A" w:rsidP="00241D3A">
      <w:pPr>
        <w:adjustRightInd w:val="0"/>
        <w:snapToGrid w:val="0"/>
        <w:spacing w:line="360" w:lineRule="auto"/>
        <w:ind w:firstLineChars="200" w:firstLine="560"/>
        <w:jc w:val="both"/>
        <w:rPr>
          <w:rFonts w:ascii="黑体" w:eastAsia="黑体" w:hAnsi="黑体" w:hint="eastAsia"/>
          <w:sz w:val="28"/>
          <w:szCs w:val="28"/>
        </w:rPr>
      </w:pPr>
      <w:r>
        <w:rPr>
          <w:rFonts w:ascii="黑体" w:eastAsia="黑体" w:hAnsi="黑体" w:hint="eastAsia"/>
          <w:sz w:val="28"/>
          <w:szCs w:val="28"/>
        </w:rPr>
        <w:t>七</w:t>
      </w:r>
      <w:r w:rsidR="00FD3B6F">
        <w:rPr>
          <w:rFonts w:ascii="黑体" w:eastAsia="黑体" w:hAnsi="黑体"/>
          <w:sz w:val="28"/>
          <w:szCs w:val="28"/>
        </w:rPr>
        <w:t>、</w:t>
      </w:r>
      <w:r w:rsidR="00241D3A" w:rsidRPr="005740E6">
        <w:rPr>
          <w:rFonts w:ascii="黑体" w:eastAsia="黑体" w:hAnsi="黑体" w:hint="eastAsia"/>
          <w:sz w:val="28"/>
          <w:szCs w:val="28"/>
        </w:rPr>
        <w:t>参考文献</w:t>
      </w:r>
    </w:p>
    <w:p w14:paraId="355C9608" w14:textId="77777777" w:rsidR="00241D3A" w:rsidRPr="0011464D" w:rsidRDefault="00241D3A" w:rsidP="00241D3A">
      <w:pPr>
        <w:adjustRightInd w:val="0"/>
        <w:snapToGrid w:val="0"/>
        <w:spacing w:line="360" w:lineRule="auto"/>
        <w:ind w:firstLineChars="200" w:firstLine="480"/>
        <w:jc w:val="both"/>
        <w:rPr>
          <w:sz w:val="24"/>
        </w:rPr>
      </w:pPr>
      <w:r w:rsidRPr="0011464D">
        <w:rPr>
          <w:sz w:val="24"/>
        </w:rPr>
        <w:t xml:space="preserve">1. </w:t>
      </w:r>
      <w:r>
        <w:rPr>
          <w:sz w:val="24"/>
        </w:rPr>
        <w:t>国家药品监督管理局药品审评中心</w:t>
      </w:r>
      <w:r w:rsidRPr="0011464D">
        <w:rPr>
          <w:sz w:val="24"/>
        </w:rPr>
        <w:t xml:space="preserve">. </w:t>
      </w:r>
      <w:r w:rsidRPr="0011464D">
        <w:rPr>
          <w:sz w:val="24"/>
        </w:rPr>
        <w:t>药物遗传毒性研究技术指导原则</w:t>
      </w:r>
      <w:r w:rsidRPr="0011464D">
        <w:rPr>
          <w:sz w:val="24"/>
        </w:rPr>
        <w:t>[S]. 2018.</w:t>
      </w:r>
    </w:p>
    <w:p w14:paraId="3BF48AE5" w14:textId="77777777" w:rsidR="00241D3A" w:rsidRPr="0011464D" w:rsidRDefault="00241D3A" w:rsidP="00241D3A">
      <w:pPr>
        <w:adjustRightInd w:val="0"/>
        <w:snapToGrid w:val="0"/>
        <w:spacing w:line="360" w:lineRule="auto"/>
        <w:ind w:firstLineChars="200" w:firstLine="480"/>
        <w:jc w:val="both"/>
        <w:rPr>
          <w:sz w:val="24"/>
        </w:rPr>
      </w:pPr>
      <w:r w:rsidRPr="0011464D">
        <w:rPr>
          <w:sz w:val="24"/>
        </w:rPr>
        <w:t>2. OECD. Guideline for testing of chemicals No.471: Bacterial reverse mutation test. 2020.</w:t>
      </w:r>
    </w:p>
    <w:p w14:paraId="2F8152CD" w14:textId="77777777" w:rsidR="00241D3A" w:rsidRPr="0011464D" w:rsidRDefault="00241D3A" w:rsidP="00241D3A">
      <w:pPr>
        <w:adjustRightInd w:val="0"/>
        <w:snapToGrid w:val="0"/>
        <w:spacing w:line="360" w:lineRule="auto"/>
        <w:ind w:firstLineChars="200" w:firstLine="480"/>
        <w:jc w:val="both"/>
        <w:rPr>
          <w:sz w:val="24"/>
        </w:rPr>
      </w:pPr>
      <w:r w:rsidRPr="0011464D">
        <w:rPr>
          <w:sz w:val="24"/>
        </w:rPr>
        <w:t xml:space="preserve">3. </w:t>
      </w:r>
      <w:r w:rsidRPr="0011464D">
        <w:rPr>
          <w:rFonts w:hint="eastAsia"/>
          <w:sz w:val="24"/>
        </w:rPr>
        <w:t>国家药品监督管理局</w:t>
      </w:r>
      <w:r w:rsidRPr="0011464D">
        <w:rPr>
          <w:sz w:val="24"/>
        </w:rPr>
        <w:t>.</w:t>
      </w:r>
      <w:r>
        <w:rPr>
          <w:rFonts w:hint="eastAsia"/>
          <w:sz w:val="24"/>
        </w:rPr>
        <w:t xml:space="preserve"> </w:t>
      </w:r>
      <w:r w:rsidRPr="0011464D">
        <w:rPr>
          <w:rFonts w:hint="eastAsia"/>
          <w:sz w:val="24"/>
        </w:rPr>
        <w:t>化妆品安全技术规范</w:t>
      </w:r>
      <w:r w:rsidRPr="0011464D">
        <w:rPr>
          <w:sz w:val="24"/>
        </w:rPr>
        <w:t>.2015.</w:t>
      </w:r>
    </w:p>
    <w:p w14:paraId="0F5253A0" w14:textId="70B5FBF9" w:rsidR="00241D3A" w:rsidRPr="0011464D" w:rsidRDefault="00241D3A" w:rsidP="00241D3A">
      <w:pPr>
        <w:adjustRightInd w:val="0"/>
        <w:snapToGrid w:val="0"/>
        <w:spacing w:line="360" w:lineRule="auto"/>
        <w:ind w:firstLineChars="200" w:firstLine="480"/>
        <w:jc w:val="both"/>
        <w:rPr>
          <w:sz w:val="24"/>
        </w:rPr>
      </w:pPr>
      <w:r w:rsidRPr="0011464D">
        <w:rPr>
          <w:sz w:val="24"/>
        </w:rPr>
        <w:t xml:space="preserve">4. </w:t>
      </w:r>
      <w:r w:rsidR="006B5D83" w:rsidRPr="006B5D83">
        <w:rPr>
          <w:rFonts w:hint="eastAsia"/>
          <w:sz w:val="24"/>
        </w:rPr>
        <w:t>中华人民共和国国家卫生健康委员会</w:t>
      </w:r>
      <w:r w:rsidRPr="0011464D">
        <w:rPr>
          <w:sz w:val="24"/>
        </w:rPr>
        <w:t xml:space="preserve">. </w:t>
      </w:r>
      <w:r w:rsidRPr="0011464D">
        <w:rPr>
          <w:rFonts w:hint="eastAsia"/>
          <w:sz w:val="24"/>
        </w:rPr>
        <w:t>食品安全国家标准</w:t>
      </w:r>
      <w:r w:rsidRPr="0011464D">
        <w:rPr>
          <w:sz w:val="24"/>
        </w:rPr>
        <w:t xml:space="preserve"> </w:t>
      </w:r>
      <w:r w:rsidRPr="0011464D">
        <w:rPr>
          <w:rFonts w:hint="eastAsia"/>
          <w:sz w:val="24"/>
        </w:rPr>
        <w:t>细菌回复突变试验</w:t>
      </w:r>
      <w:r w:rsidRPr="0011464D">
        <w:rPr>
          <w:sz w:val="24"/>
        </w:rPr>
        <w:t>: GB 15193.4-2014[S]. 2015.</w:t>
      </w:r>
    </w:p>
    <w:p w14:paraId="645EC9BC" w14:textId="77777777" w:rsidR="00241D3A" w:rsidRDefault="00241D3A" w:rsidP="00241D3A">
      <w:pPr>
        <w:adjustRightInd w:val="0"/>
        <w:snapToGrid w:val="0"/>
        <w:spacing w:line="360" w:lineRule="auto"/>
        <w:ind w:firstLineChars="200" w:firstLine="480"/>
        <w:jc w:val="both"/>
        <w:rPr>
          <w:sz w:val="24"/>
        </w:rPr>
      </w:pPr>
      <w:r w:rsidRPr="0011464D">
        <w:rPr>
          <w:sz w:val="24"/>
        </w:rPr>
        <w:t xml:space="preserve">5. </w:t>
      </w:r>
      <w:r w:rsidRPr="00C00B66">
        <w:rPr>
          <w:sz w:val="24"/>
        </w:rPr>
        <w:t>VICH GL23</w:t>
      </w:r>
      <w:r>
        <w:rPr>
          <w:rFonts w:hint="eastAsia"/>
          <w:sz w:val="24"/>
        </w:rPr>
        <w:t xml:space="preserve"> </w:t>
      </w:r>
      <w:r w:rsidRPr="00C00B66">
        <w:rPr>
          <w:sz w:val="24"/>
        </w:rPr>
        <w:t>(R). Studies to evaluate the safety of residues of veterinary drugs in human food: genotoxicity testing. 20</w:t>
      </w:r>
      <w:r>
        <w:rPr>
          <w:rFonts w:hint="eastAsia"/>
          <w:sz w:val="24"/>
        </w:rPr>
        <w:t>15</w:t>
      </w:r>
      <w:r w:rsidRPr="00C00B66">
        <w:rPr>
          <w:sz w:val="24"/>
        </w:rPr>
        <w:t>.</w:t>
      </w:r>
    </w:p>
    <w:p w14:paraId="236E1C5F" w14:textId="46A28C68" w:rsidR="00241D3A" w:rsidRDefault="00241D3A" w:rsidP="00241D3A">
      <w:pPr>
        <w:adjustRightInd w:val="0"/>
        <w:snapToGrid w:val="0"/>
        <w:spacing w:line="360" w:lineRule="auto"/>
        <w:ind w:firstLineChars="200" w:firstLine="480"/>
        <w:jc w:val="both"/>
        <w:rPr>
          <w:sz w:val="24"/>
        </w:rPr>
      </w:pPr>
      <w:r>
        <w:rPr>
          <w:rFonts w:hint="eastAsia"/>
          <w:sz w:val="24"/>
        </w:rPr>
        <w:t>6</w:t>
      </w:r>
      <w:r w:rsidRPr="00C00B66">
        <w:rPr>
          <w:sz w:val="24"/>
        </w:rPr>
        <w:t xml:space="preserve">. </w:t>
      </w:r>
      <w:r w:rsidRPr="0011464D">
        <w:rPr>
          <w:sz w:val="24"/>
        </w:rPr>
        <w:t>VICH GL23</w:t>
      </w:r>
      <w:r>
        <w:rPr>
          <w:rFonts w:hint="eastAsia"/>
          <w:sz w:val="24"/>
        </w:rPr>
        <w:t xml:space="preserve"> </w:t>
      </w:r>
      <w:r w:rsidRPr="0011464D">
        <w:rPr>
          <w:sz w:val="24"/>
        </w:rPr>
        <w:t>(R2). Studies to evaluate the safety of residues of veterinary drugs in human food: genotoxicity testing</w:t>
      </w:r>
      <w:r w:rsidRPr="00C00B66">
        <w:t xml:space="preserve"> </w:t>
      </w:r>
      <w:r w:rsidRPr="00C00B66">
        <w:rPr>
          <w:sz w:val="24"/>
        </w:rPr>
        <w:t>(</w:t>
      </w:r>
      <w:r>
        <w:rPr>
          <w:rFonts w:hint="eastAsia"/>
          <w:sz w:val="24"/>
        </w:rPr>
        <w:t>d</w:t>
      </w:r>
      <w:r w:rsidRPr="00C00B66">
        <w:rPr>
          <w:sz w:val="24"/>
        </w:rPr>
        <w:t>raft guidelines)</w:t>
      </w:r>
      <w:r w:rsidRPr="0011464D">
        <w:rPr>
          <w:sz w:val="24"/>
        </w:rPr>
        <w:t>. 2024.</w:t>
      </w:r>
    </w:p>
    <w:sectPr w:rsidR="00241D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5D31" w14:textId="77777777" w:rsidR="00207760" w:rsidRDefault="00207760" w:rsidP="00FD3B6F">
      <w:r>
        <w:separator/>
      </w:r>
    </w:p>
  </w:endnote>
  <w:endnote w:type="continuationSeparator" w:id="0">
    <w:p w14:paraId="6A9B4AF6" w14:textId="77777777" w:rsidR="00207760" w:rsidRDefault="00207760" w:rsidP="00FD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41D0" w14:textId="77777777" w:rsidR="00207760" w:rsidRDefault="00207760" w:rsidP="00FD3B6F">
      <w:r>
        <w:separator/>
      </w:r>
    </w:p>
  </w:footnote>
  <w:footnote w:type="continuationSeparator" w:id="0">
    <w:p w14:paraId="7D0565E1" w14:textId="77777777" w:rsidR="00207760" w:rsidRDefault="00207760" w:rsidP="00FD3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A41AC"/>
    <w:multiLevelType w:val="singleLevel"/>
    <w:tmpl w:val="954A41AC"/>
    <w:lvl w:ilvl="0">
      <w:start w:val="1"/>
      <w:numFmt w:val="chineseCounting"/>
      <w:suff w:val="nothing"/>
      <w:lvlText w:val="%1、"/>
      <w:lvlJc w:val="left"/>
      <w:pPr>
        <w:ind w:left="284" w:firstLine="0"/>
      </w:pPr>
    </w:lvl>
  </w:abstractNum>
  <w:abstractNum w:abstractNumId="1" w15:restartNumberingAfterBreak="0">
    <w:nsid w:val="FE59FE76"/>
    <w:multiLevelType w:val="hybridMultilevel"/>
    <w:tmpl w:val="01D5A1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multilevel"/>
    <w:tmpl w:val="2AC2DBFA"/>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02856A20"/>
    <w:multiLevelType w:val="singleLevel"/>
    <w:tmpl w:val="954A41AC"/>
    <w:lvl w:ilvl="0">
      <w:start w:val="1"/>
      <w:numFmt w:val="chineseCounting"/>
      <w:suff w:val="nothing"/>
      <w:lvlText w:val="%1、"/>
      <w:lvlJc w:val="left"/>
      <w:pPr>
        <w:ind w:left="284" w:firstLine="0"/>
      </w:pPr>
    </w:lvl>
  </w:abstractNum>
  <w:abstractNum w:abstractNumId="4" w15:restartNumberingAfterBreak="0">
    <w:nsid w:val="0B515D07"/>
    <w:multiLevelType w:val="multilevel"/>
    <w:tmpl w:val="1ECCDD36"/>
    <w:lvl w:ilvl="0">
      <w:start w:val="7"/>
      <w:numFmt w:val="decimal"/>
      <w:lvlText w:val="%1"/>
      <w:lvlJc w:val="left"/>
      <w:pPr>
        <w:ind w:left="360" w:hanging="360"/>
      </w:pPr>
      <w:rPr>
        <w:rFonts w:ascii="Times New Roman" w:eastAsia="宋体" w:hAnsi="Times New Roman" w:cs="Times New Roman" w:hint="default"/>
      </w:rPr>
    </w:lvl>
    <w:lvl w:ilvl="1">
      <w:start w:val="2"/>
      <w:numFmt w:val="decimal"/>
      <w:lvlText w:val="%1.%2"/>
      <w:lvlJc w:val="left"/>
      <w:pPr>
        <w:ind w:left="955" w:hanging="360"/>
      </w:pPr>
      <w:rPr>
        <w:rFonts w:ascii="Times New Roman" w:eastAsia="宋体" w:hAnsi="Times New Roman" w:cs="Times New Roman" w:hint="default"/>
      </w:rPr>
    </w:lvl>
    <w:lvl w:ilvl="2">
      <w:start w:val="1"/>
      <w:numFmt w:val="decimal"/>
      <w:lvlText w:val="%1.%2.%3"/>
      <w:lvlJc w:val="left"/>
      <w:pPr>
        <w:ind w:left="1910" w:hanging="720"/>
      </w:pPr>
      <w:rPr>
        <w:rFonts w:ascii="Times New Roman" w:eastAsia="宋体" w:hAnsi="Times New Roman" w:cs="Times New Roman" w:hint="default"/>
      </w:rPr>
    </w:lvl>
    <w:lvl w:ilvl="3">
      <w:start w:val="1"/>
      <w:numFmt w:val="decimal"/>
      <w:lvlText w:val="%1.%2.%3.%4"/>
      <w:lvlJc w:val="left"/>
      <w:pPr>
        <w:ind w:left="2865" w:hanging="1080"/>
      </w:pPr>
      <w:rPr>
        <w:rFonts w:ascii="Times New Roman" w:eastAsia="宋体" w:hAnsi="Times New Roman" w:cs="Times New Roman" w:hint="default"/>
      </w:rPr>
    </w:lvl>
    <w:lvl w:ilvl="4">
      <w:start w:val="1"/>
      <w:numFmt w:val="decimal"/>
      <w:lvlText w:val="%1.%2.%3.%4.%5"/>
      <w:lvlJc w:val="left"/>
      <w:pPr>
        <w:ind w:left="3460" w:hanging="1080"/>
      </w:pPr>
      <w:rPr>
        <w:rFonts w:ascii="Times New Roman" w:eastAsia="宋体" w:hAnsi="Times New Roman" w:cs="Times New Roman" w:hint="default"/>
      </w:rPr>
    </w:lvl>
    <w:lvl w:ilvl="5">
      <w:start w:val="1"/>
      <w:numFmt w:val="decimal"/>
      <w:lvlText w:val="%1.%2.%3.%4.%5.%6"/>
      <w:lvlJc w:val="left"/>
      <w:pPr>
        <w:ind w:left="4415" w:hanging="1440"/>
      </w:pPr>
      <w:rPr>
        <w:rFonts w:ascii="Times New Roman" w:eastAsia="宋体" w:hAnsi="Times New Roman" w:cs="Times New Roman" w:hint="default"/>
      </w:rPr>
    </w:lvl>
    <w:lvl w:ilvl="6">
      <w:start w:val="1"/>
      <w:numFmt w:val="decimal"/>
      <w:lvlText w:val="%1.%2.%3.%4.%5.%6.%7"/>
      <w:lvlJc w:val="left"/>
      <w:pPr>
        <w:ind w:left="5010" w:hanging="1440"/>
      </w:pPr>
      <w:rPr>
        <w:rFonts w:ascii="Times New Roman" w:eastAsia="宋体" w:hAnsi="Times New Roman" w:cs="Times New Roman" w:hint="default"/>
      </w:rPr>
    </w:lvl>
    <w:lvl w:ilvl="7">
      <w:start w:val="1"/>
      <w:numFmt w:val="decimal"/>
      <w:lvlText w:val="%1.%2.%3.%4.%5.%6.%7.%8"/>
      <w:lvlJc w:val="left"/>
      <w:pPr>
        <w:ind w:left="5965" w:hanging="1800"/>
      </w:pPr>
      <w:rPr>
        <w:rFonts w:ascii="Times New Roman" w:eastAsia="宋体" w:hAnsi="Times New Roman" w:cs="Times New Roman" w:hint="default"/>
      </w:rPr>
    </w:lvl>
    <w:lvl w:ilvl="8">
      <w:start w:val="1"/>
      <w:numFmt w:val="decimal"/>
      <w:lvlText w:val="%1.%2.%3.%4.%5.%6.%7.%8.%9"/>
      <w:lvlJc w:val="left"/>
      <w:pPr>
        <w:ind w:left="6560" w:hanging="1800"/>
      </w:pPr>
      <w:rPr>
        <w:rFonts w:ascii="Times New Roman" w:eastAsia="宋体" w:hAnsi="Times New Roman" w:cs="Times New Roman" w:hint="default"/>
      </w:rPr>
    </w:lvl>
  </w:abstractNum>
  <w:abstractNum w:abstractNumId="5" w15:restartNumberingAfterBreak="0">
    <w:nsid w:val="0E3C575E"/>
    <w:multiLevelType w:val="hybridMultilevel"/>
    <w:tmpl w:val="E74E557A"/>
    <w:lvl w:ilvl="0" w:tplc="E89C4394">
      <w:start w:val="2"/>
      <w:numFmt w:val="decimal"/>
      <w:lvlText w:val="%1"/>
      <w:lvlJc w:val="left"/>
      <w:pPr>
        <w:ind w:left="480" w:hanging="360"/>
      </w:pPr>
      <w:rPr>
        <w:rFonts w:ascii="Times New Roman" w:eastAsia="Times New Roman" w:hAnsi="Times New Roman" w:cs="Times New Roman"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6" w15:restartNumberingAfterBreak="0">
    <w:nsid w:val="0F8804B3"/>
    <w:multiLevelType w:val="hybridMultilevel"/>
    <w:tmpl w:val="0E820D8A"/>
    <w:lvl w:ilvl="0" w:tplc="DDAA3D68">
      <w:start w:val="2"/>
      <w:numFmt w:val="decimal"/>
      <w:lvlText w:val="%1"/>
      <w:lvlJc w:val="left"/>
      <w:pPr>
        <w:ind w:hanging="476"/>
      </w:pPr>
      <w:rPr>
        <w:rFonts w:hint="default"/>
      </w:rPr>
    </w:lvl>
    <w:lvl w:ilvl="1" w:tplc="27B48784">
      <w:numFmt w:val="none"/>
      <w:lvlText w:val=""/>
      <w:lvlJc w:val="left"/>
      <w:pPr>
        <w:tabs>
          <w:tab w:val="num" w:pos="360"/>
        </w:tabs>
      </w:pPr>
    </w:lvl>
    <w:lvl w:ilvl="2" w:tplc="7C289F92">
      <w:start w:val="1"/>
      <w:numFmt w:val="bullet"/>
      <w:lvlText w:val="•"/>
      <w:lvlJc w:val="left"/>
      <w:rPr>
        <w:rFonts w:hint="default"/>
      </w:rPr>
    </w:lvl>
    <w:lvl w:ilvl="3" w:tplc="0B1A218E">
      <w:start w:val="1"/>
      <w:numFmt w:val="bullet"/>
      <w:lvlText w:val="•"/>
      <w:lvlJc w:val="left"/>
      <w:rPr>
        <w:rFonts w:hint="default"/>
      </w:rPr>
    </w:lvl>
    <w:lvl w:ilvl="4" w:tplc="ABFA11D4">
      <w:start w:val="1"/>
      <w:numFmt w:val="bullet"/>
      <w:lvlText w:val="•"/>
      <w:lvlJc w:val="left"/>
      <w:rPr>
        <w:rFonts w:hint="default"/>
      </w:rPr>
    </w:lvl>
    <w:lvl w:ilvl="5" w:tplc="4D622714">
      <w:start w:val="1"/>
      <w:numFmt w:val="bullet"/>
      <w:lvlText w:val="•"/>
      <w:lvlJc w:val="left"/>
      <w:rPr>
        <w:rFonts w:hint="default"/>
      </w:rPr>
    </w:lvl>
    <w:lvl w:ilvl="6" w:tplc="85BAC89E">
      <w:start w:val="1"/>
      <w:numFmt w:val="bullet"/>
      <w:lvlText w:val="•"/>
      <w:lvlJc w:val="left"/>
      <w:rPr>
        <w:rFonts w:hint="default"/>
      </w:rPr>
    </w:lvl>
    <w:lvl w:ilvl="7" w:tplc="D45EA070">
      <w:start w:val="1"/>
      <w:numFmt w:val="bullet"/>
      <w:lvlText w:val="•"/>
      <w:lvlJc w:val="left"/>
      <w:rPr>
        <w:rFonts w:hint="default"/>
      </w:rPr>
    </w:lvl>
    <w:lvl w:ilvl="8" w:tplc="8E12D472">
      <w:start w:val="1"/>
      <w:numFmt w:val="bullet"/>
      <w:lvlText w:val="•"/>
      <w:lvlJc w:val="left"/>
      <w:rPr>
        <w:rFonts w:hint="default"/>
      </w:rPr>
    </w:lvl>
  </w:abstractNum>
  <w:abstractNum w:abstractNumId="7" w15:restartNumberingAfterBreak="0">
    <w:nsid w:val="11ED70B3"/>
    <w:multiLevelType w:val="hybridMultilevel"/>
    <w:tmpl w:val="0F72E760"/>
    <w:lvl w:ilvl="0" w:tplc="37A64D7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5863929"/>
    <w:multiLevelType w:val="multilevel"/>
    <w:tmpl w:val="0C50CF82"/>
    <w:lvl w:ilvl="0">
      <w:start w:val="7"/>
      <w:numFmt w:val="decimal"/>
      <w:lvlText w:val="%1"/>
      <w:lvlJc w:val="left"/>
      <w:pPr>
        <w:ind w:left="360" w:hanging="360"/>
      </w:pPr>
      <w:rPr>
        <w:rFonts w:eastAsia="宋体" w:hint="default"/>
      </w:rPr>
    </w:lvl>
    <w:lvl w:ilvl="1">
      <w:start w:val="2"/>
      <w:numFmt w:val="decimal"/>
      <w:lvlText w:val="%1.%2"/>
      <w:lvlJc w:val="left"/>
      <w:pPr>
        <w:ind w:left="360" w:hanging="360"/>
      </w:pPr>
      <w:rPr>
        <w:rFonts w:eastAsia="宋体" w:hint="default"/>
      </w:rPr>
    </w:lvl>
    <w:lvl w:ilvl="2">
      <w:start w:val="1"/>
      <w:numFmt w:val="decimal"/>
      <w:lvlText w:val="%1.%2.%3"/>
      <w:lvlJc w:val="left"/>
      <w:pPr>
        <w:ind w:left="720" w:hanging="720"/>
      </w:pPr>
      <w:rPr>
        <w:rFonts w:eastAsia="宋体" w:hint="default"/>
      </w:rPr>
    </w:lvl>
    <w:lvl w:ilvl="3">
      <w:start w:val="1"/>
      <w:numFmt w:val="decimal"/>
      <w:lvlText w:val="%1.%2.%3.%4"/>
      <w:lvlJc w:val="left"/>
      <w:pPr>
        <w:ind w:left="720" w:hanging="720"/>
      </w:pPr>
      <w:rPr>
        <w:rFonts w:eastAsia="宋体" w:hint="default"/>
      </w:rPr>
    </w:lvl>
    <w:lvl w:ilvl="4">
      <w:start w:val="1"/>
      <w:numFmt w:val="decimal"/>
      <w:lvlText w:val="%1.%2.%3.%4.%5"/>
      <w:lvlJc w:val="left"/>
      <w:pPr>
        <w:ind w:left="1080" w:hanging="1080"/>
      </w:pPr>
      <w:rPr>
        <w:rFonts w:eastAsia="宋体" w:hint="default"/>
      </w:rPr>
    </w:lvl>
    <w:lvl w:ilvl="5">
      <w:start w:val="1"/>
      <w:numFmt w:val="decimal"/>
      <w:lvlText w:val="%1.%2.%3.%4.%5.%6"/>
      <w:lvlJc w:val="left"/>
      <w:pPr>
        <w:ind w:left="1080" w:hanging="1080"/>
      </w:pPr>
      <w:rPr>
        <w:rFonts w:eastAsia="宋体" w:hint="default"/>
      </w:rPr>
    </w:lvl>
    <w:lvl w:ilvl="6">
      <w:start w:val="1"/>
      <w:numFmt w:val="decimal"/>
      <w:lvlText w:val="%1.%2.%3.%4.%5.%6.%7"/>
      <w:lvlJc w:val="left"/>
      <w:pPr>
        <w:ind w:left="1080" w:hanging="1080"/>
      </w:pPr>
      <w:rPr>
        <w:rFonts w:eastAsia="宋体" w:hint="default"/>
      </w:rPr>
    </w:lvl>
    <w:lvl w:ilvl="7">
      <w:start w:val="1"/>
      <w:numFmt w:val="decimal"/>
      <w:lvlText w:val="%1.%2.%3.%4.%5.%6.%7.%8"/>
      <w:lvlJc w:val="left"/>
      <w:pPr>
        <w:ind w:left="1440" w:hanging="1440"/>
      </w:pPr>
      <w:rPr>
        <w:rFonts w:eastAsia="宋体" w:hint="default"/>
      </w:rPr>
    </w:lvl>
    <w:lvl w:ilvl="8">
      <w:start w:val="1"/>
      <w:numFmt w:val="decimal"/>
      <w:lvlText w:val="%1.%2.%3.%4.%5.%6.%7.%8.%9"/>
      <w:lvlJc w:val="left"/>
      <w:pPr>
        <w:ind w:left="1440" w:hanging="1440"/>
      </w:pPr>
      <w:rPr>
        <w:rFonts w:eastAsia="宋体" w:hint="default"/>
      </w:rPr>
    </w:lvl>
  </w:abstractNum>
  <w:abstractNum w:abstractNumId="9" w15:restartNumberingAfterBreak="0">
    <w:nsid w:val="30531A1E"/>
    <w:multiLevelType w:val="hybridMultilevel"/>
    <w:tmpl w:val="B77C961E"/>
    <w:lvl w:ilvl="0" w:tplc="6DEECFCA">
      <w:start w:val="7"/>
      <w:numFmt w:val="decimal"/>
      <w:lvlText w:val="%1"/>
      <w:lvlJc w:val="left"/>
      <w:pPr>
        <w:ind w:hanging="473"/>
      </w:pPr>
      <w:rPr>
        <w:rFonts w:hint="default"/>
      </w:rPr>
    </w:lvl>
    <w:lvl w:ilvl="1" w:tplc="34004DCE">
      <w:numFmt w:val="none"/>
      <w:lvlText w:val=""/>
      <w:lvlJc w:val="left"/>
      <w:pPr>
        <w:tabs>
          <w:tab w:val="num" w:pos="360"/>
        </w:tabs>
      </w:pPr>
    </w:lvl>
    <w:lvl w:ilvl="2" w:tplc="69369CBA">
      <w:start w:val="1"/>
      <w:numFmt w:val="bullet"/>
      <w:lvlText w:val="•"/>
      <w:lvlJc w:val="left"/>
      <w:rPr>
        <w:rFonts w:hint="default"/>
      </w:rPr>
    </w:lvl>
    <w:lvl w:ilvl="3" w:tplc="F0D0F198">
      <w:start w:val="1"/>
      <w:numFmt w:val="bullet"/>
      <w:lvlText w:val="•"/>
      <w:lvlJc w:val="left"/>
      <w:rPr>
        <w:rFonts w:hint="default"/>
      </w:rPr>
    </w:lvl>
    <w:lvl w:ilvl="4" w:tplc="EDFA12A6">
      <w:start w:val="1"/>
      <w:numFmt w:val="bullet"/>
      <w:lvlText w:val="•"/>
      <w:lvlJc w:val="left"/>
      <w:rPr>
        <w:rFonts w:hint="default"/>
      </w:rPr>
    </w:lvl>
    <w:lvl w:ilvl="5" w:tplc="A7608D56">
      <w:start w:val="1"/>
      <w:numFmt w:val="bullet"/>
      <w:lvlText w:val="•"/>
      <w:lvlJc w:val="left"/>
      <w:rPr>
        <w:rFonts w:hint="default"/>
      </w:rPr>
    </w:lvl>
    <w:lvl w:ilvl="6" w:tplc="BBCE3EF6">
      <w:start w:val="1"/>
      <w:numFmt w:val="bullet"/>
      <w:lvlText w:val="•"/>
      <w:lvlJc w:val="left"/>
      <w:rPr>
        <w:rFonts w:hint="default"/>
      </w:rPr>
    </w:lvl>
    <w:lvl w:ilvl="7" w:tplc="D8B2DAF0">
      <w:start w:val="1"/>
      <w:numFmt w:val="bullet"/>
      <w:lvlText w:val="•"/>
      <w:lvlJc w:val="left"/>
      <w:rPr>
        <w:rFonts w:hint="default"/>
      </w:rPr>
    </w:lvl>
    <w:lvl w:ilvl="8" w:tplc="E57E98AE">
      <w:start w:val="1"/>
      <w:numFmt w:val="bullet"/>
      <w:lvlText w:val="•"/>
      <w:lvlJc w:val="left"/>
      <w:rPr>
        <w:rFonts w:hint="default"/>
      </w:rPr>
    </w:lvl>
  </w:abstractNum>
  <w:abstractNum w:abstractNumId="10" w15:restartNumberingAfterBreak="0">
    <w:nsid w:val="33091C77"/>
    <w:multiLevelType w:val="singleLevel"/>
    <w:tmpl w:val="954A41AC"/>
    <w:lvl w:ilvl="0">
      <w:start w:val="1"/>
      <w:numFmt w:val="chineseCounting"/>
      <w:suff w:val="nothing"/>
      <w:lvlText w:val="%1、"/>
      <w:lvlJc w:val="left"/>
      <w:pPr>
        <w:ind w:left="284" w:firstLine="0"/>
      </w:pPr>
    </w:lvl>
  </w:abstractNum>
  <w:abstractNum w:abstractNumId="11" w15:restartNumberingAfterBreak="0">
    <w:nsid w:val="37F579F5"/>
    <w:multiLevelType w:val="hybridMultilevel"/>
    <w:tmpl w:val="68CA94C4"/>
    <w:lvl w:ilvl="0" w:tplc="4ADC2C78">
      <w:start w:val="1"/>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15:restartNumberingAfterBreak="0">
    <w:nsid w:val="40CA5525"/>
    <w:multiLevelType w:val="hybridMultilevel"/>
    <w:tmpl w:val="3D10EC6E"/>
    <w:lvl w:ilvl="0" w:tplc="EACC11FC">
      <w:start w:val="1"/>
      <w:numFmt w:val="decimal"/>
      <w:lvlText w:val="（%1）"/>
      <w:lvlJc w:val="left"/>
      <w:pPr>
        <w:ind w:left="1140" w:hanging="720"/>
      </w:pPr>
      <w:rPr>
        <w:rFonts w:ascii="Times New Roman"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442629C9"/>
    <w:multiLevelType w:val="hybridMultilevel"/>
    <w:tmpl w:val="8A4E3FC0"/>
    <w:lvl w:ilvl="0" w:tplc="D3D8B120">
      <w:start w:val="1"/>
      <w:numFmt w:val="decimal"/>
      <w:lvlText w:val="（%1）"/>
      <w:lvlJc w:val="left"/>
      <w:pPr>
        <w:ind w:left="720" w:hanging="720"/>
      </w:pPr>
      <w:rPr>
        <w:rFonts w:eastAsia="宋体" w:hint="default"/>
        <w:color w:val="auto"/>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4C21AF8"/>
    <w:multiLevelType w:val="hybridMultilevel"/>
    <w:tmpl w:val="B1EEA93A"/>
    <w:lvl w:ilvl="0" w:tplc="54080AC4">
      <w:start w:val="1"/>
      <w:numFmt w:val="none"/>
      <w:lvlText w:val="一、"/>
      <w:lvlJc w:val="left"/>
      <w:pPr>
        <w:tabs>
          <w:tab w:val="num" w:pos="1280"/>
        </w:tabs>
        <w:ind w:left="1280" w:hanging="720"/>
      </w:pPr>
      <w:rPr>
        <w:rFonts w:hint="default"/>
        <w:sz w:val="28"/>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15:restartNumberingAfterBreak="0">
    <w:nsid w:val="4606243E"/>
    <w:multiLevelType w:val="singleLevel"/>
    <w:tmpl w:val="954A41AC"/>
    <w:lvl w:ilvl="0">
      <w:start w:val="1"/>
      <w:numFmt w:val="chineseCounting"/>
      <w:suff w:val="nothing"/>
      <w:lvlText w:val="%1、"/>
      <w:lvlJc w:val="left"/>
      <w:pPr>
        <w:ind w:left="284" w:firstLine="0"/>
      </w:pPr>
    </w:lvl>
  </w:abstractNum>
  <w:abstractNum w:abstractNumId="16"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9"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15:restartNumberingAfterBreak="0">
    <w:nsid w:val="75811F39"/>
    <w:multiLevelType w:val="singleLevel"/>
    <w:tmpl w:val="954A41AC"/>
    <w:lvl w:ilvl="0">
      <w:start w:val="1"/>
      <w:numFmt w:val="chineseCounting"/>
      <w:suff w:val="nothing"/>
      <w:lvlText w:val="%1、"/>
      <w:lvlJc w:val="left"/>
      <w:pPr>
        <w:ind w:left="284" w:firstLine="0"/>
      </w:pPr>
    </w:lvl>
  </w:abstractNum>
  <w:abstractNum w:abstractNumId="22"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3" w15:restartNumberingAfterBreak="0">
    <w:nsid w:val="7D2A07AC"/>
    <w:multiLevelType w:val="singleLevel"/>
    <w:tmpl w:val="954A41AC"/>
    <w:lvl w:ilvl="0">
      <w:start w:val="1"/>
      <w:numFmt w:val="chineseCounting"/>
      <w:suff w:val="nothing"/>
      <w:lvlText w:val="%1、"/>
      <w:lvlJc w:val="left"/>
      <w:pPr>
        <w:ind w:left="284" w:firstLine="0"/>
      </w:pPr>
    </w:lvl>
  </w:abstractNum>
  <w:num w:numId="1" w16cid:durableId="1224098890">
    <w:abstractNumId w:val="20"/>
  </w:num>
  <w:num w:numId="2" w16cid:durableId="1119223942">
    <w:abstractNumId w:val="19"/>
  </w:num>
  <w:num w:numId="3" w16cid:durableId="1794131074">
    <w:abstractNumId w:val="22"/>
  </w:num>
  <w:num w:numId="4" w16cid:durableId="1039553965">
    <w:abstractNumId w:val="18"/>
  </w:num>
  <w:num w:numId="5" w16cid:durableId="1184630202">
    <w:abstractNumId w:val="17"/>
  </w:num>
  <w:num w:numId="6" w16cid:durableId="1880976046">
    <w:abstractNumId w:val="16"/>
  </w:num>
  <w:num w:numId="7" w16cid:durableId="1531147041">
    <w:abstractNumId w:val="9"/>
  </w:num>
  <w:num w:numId="8" w16cid:durableId="1169906360">
    <w:abstractNumId w:val="6"/>
  </w:num>
  <w:num w:numId="9" w16cid:durableId="1362899227">
    <w:abstractNumId w:val="5"/>
  </w:num>
  <w:num w:numId="10" w16cid:durableId="843788754">
    <w:abstractNumId w:val="4"/>
  </w:num>
  <w:num w:numId="11" w16cid:durableId="1491406367">
    <w:abstractNumId w:val="8"/>
  </w:num>
  <w:num w:numId="12" w16cid:durableId="1776485180">
    <w:abstractNumId w:val="12"/>
  </w:num>
  <w:num w:numId="13" w16cid:durableId="432826987">
    <w:abstractNumId w:val="13"/>
  </w:num>
  <w:num w:numId="14" w16cid:durableId="472144059">
    <w:abstractNumId w:val="0"/>
  </w:num>
  <w:num w:numId="15" w16cid:durableId="200947848">
    <w:abstractNumId w:val="21"/>
  </w:num>
  <w:num w:numId="16" w16cid:durableId="1505392938">
    <w:abstractNumId w:val="23"/>
  </w:num>
  <w:num w:numId="17" w16cid:durableId="516427451">
    <w:abstractNumId w:val="3"/>
  </w:num>
  <w:num w:numId="18" w16cid:durableId="1805156145">
    <w:abstractNumId w:val="2"/>
  </w:num>
  <w:num w:numId="19" w16cid:durableId="1409351728">
    <w:abstractNumId w:val="15"/>
  </w:num>
  <w:num w:numId="20" w16cid:durableId="920680341">
    <w:abstractNumId w:val="10"/>
  </w:num>
  <w:num w:numId="21" w16cid:durableId="723649519">
    <w:abstractNumId w:val="11"/>
  </w:num>
  <w:num w:numId="22" w16cid:durableId="1090858349">
    <w:abstractNumId w:val="7"/>
  </w:num>
  <w:num w:numId="23" w16cid:durableId="385106757">
    <w:abstractNumId w:val="14"/>
  </w:num>
  <w:num w:numId="24" w16cid:durableId="343169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3A"/>
    <w:rsid w:val="000A0F30"/>
    <w:rsid w:val="000B5232"/>
    <w:rsid w:val="001500C9"/>
    <w:rsid w:val="00153A26"/>
    <w:rsid w:val="001C1413"/>
    <w:rsid w:val="001F7E2B"/>
    <w:rsid w:val="00207760"/>
    <w:rsid w:val="00215F5D"/>
    <w:rsid w:val="00241D3A"/>
    <w:rsid w:val="0027540C"/>
    <w:rsid w:val="00280057"/>
    <w:rsid w:val="002E536A"/>
    <w:rsid w:val="0036474B"/>
    <w:rsid w:val="00433351"/>
    <w:rsid w:val="004B1DC3"/>
    <w:rsid w:val="00513669"/>
    <w:rsid w:val="0053644F"/>
    <w:rsid w:val="0057484D"/>
    <w:rsid w:val="006648F1"/>
    <w:rsid w:val="00683BC1"/>
    <w:rsid w:val="006A4B2A"/>
    <w:rsid w:val="006B5D83"/>
    <w:rsid w:val="00753898"/>
    <w:rsid w:val="007817F5"/>
    <w:rsid w:val="007B38BE"/>
    <w:rsid w:val="007C2C3E"/>
    <w:rsid w:val="008E1979"/>
    <w:rsid w:val="00953C3D"/>
    <w:rsid w:val="00954218"/>
    <w:rsid w:val="00961B64"/>
    <w:rsid w:val="00A7320D"/>
    <w:rsid w:val="00A873DF"/>
    <w:rsid w:val="00A90E17"/>
    <w:rsid w:val="00AC0CF2"/>
    <w:rsid w:val="00AE4023"/>
    <w:rsid w:val="00B724AA"/>
    <w:rsid w:val="00C0260B"/>
    <w:rsid w:val="00C7656F"/>
    <w:rsid w:val="00D01578"/>
    <w:rsid w:val="00D34E66"/>
    <w:rsid w:val="00D477F3"/>
    <w:rsid w:val="00D97350"/>
    <w:rsid w:val="00E17684"/>
    <w:rsid w:val="00E64519"/>
    <w:rsid w:val="00F15841"/>
    <w:rsid w:val="00FD3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F05F9"/>
  <w15:chartTrackingRefBased/>
  <w15:docId w15:val="{082C2444-DBFC-4CBA-8750-2330693A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rsid w:val="00241D3A"/>
    <w:rPr>
      <w:rFonts w:ascii="Times New Roman" w:eastAsia="宋体" w:hAnsi="Times New Roman" w:cs="Times New Roman"/>
      <w:szCs w:val="24"/>
    </w:rPr>
  </w:style>
  <w:style w:type="paragraph" w:styleId="1">
    <w:name w:val="heading 1"/>
    <w:basedOn w:val="ab"/>
    <w:next w:val="ab"/>
    <w:link w:val="10"/>
    <w:qFormat/>
    <w:rsid w:val="00241D3A"/>
    <w:pPr>
      <w:keepNext/>
      <w:keepLines/>
      <w:widowControl w:val="0"/>
      <w:spacing w:before="340" w:after="330" w:line="578" w:lineRule="auto"/>
      <w:jc w:val="both"/>
      <w:outlineLvl w:val="0"/>
    </w:pPr>
    <w:rPr>
      <w:b/>
      <w:bCs/>
      <w:kern w:val="44"/>
      <w:sz w:val="44"/>
      <w:szCs w:val="44"/>
    </w:rPr>
  </w:style>
  <w:style w:type="paragraph" w:styleId="2">
    <w:name w:val="heading 2"/>
    <w:basedOn w:val="ab"/>
    <w:next w:val="ab"/>
    <w:link w:val="20"/>
    <w:qFormat/>
    <w:rsid w:val="00241D3A"/>
    <w:pPr>
      <w:keepNext/>
      <w:keepLines/>
      <w:widowControl w:val="0"/>
      <w:spacing w:before="260" w:after="260" w:line="416" w:lineRule="auto"/>
      <w:jc w:val="both"/>
      <w:outlineLvl w:val="1"/>
    </w:pPr>
    <w:rPr>
      <w:rFonts w:ascii="Arial" w:eastAsia="黑体" w:hAnsi="Arial"/>
      <w:b/>
      <w:bCs/>
      <w:sz w:val="32"/>
      <w:szCs w:val="32"/>
    </w:rPr>
  </w:style>
  <w:style w:type="paragraph" w:styleId="3">
    <w:name w:val="heading 3"/>
    <w:basedOn w:val="ab"/>
    <w:next w:val="ab"/>
    <w:link w:val="30"/>
    <w:qFormat/>
    <w:rsid w:val="00241D3A"/>
    <w:pPr>
      <w:keepNext/>
      <w:keepLines/>
      <w:widowControl w:val="0"/>
      <w:spacing w:before="260" w:after="260" w:line="416" w:lineRule="auto"/>
      <w:jc w:val="both"/>
      <w:outlineLvl w:val="2"/>
    </w:pPr>
    <w:rPr>
      <w:b/>
      <w:bCs/>
      <w:sz w:val="32"/>
      <w:szCs w:val="32"/>
    </w:rPr>
  </w:style>
  <w:style w:type="paragraph" w:styleId="4">
    <w:name w:val="heading 4"/>
    <w:basedOn w:val="ab"/>
    <w:next w:val="ab"/>
    <w:link w:val="40"/>
    <w:qFormat/>
    <w:rsid w:val="00241D3A"/>
    <w:pPr>
      <w:keepNext/>
      <w:keepLines/>
      <w:widowControl w:val="0"/>
      <w:spacing w:before="280" w:after="290" w:line="376" w:lineRule="auto"/>
      <w:jc w:val="both"/>
      <w:outlineLvl w:val="3"/>
    </w:pPr>
    <w:rPr>
      <w:rFonts w:ascii="Arial" w:eastAsia="黑体" w:hAnsi="Arial"/>
      <w:b/>
      <w:bCs/>
      <w:sz w:val="28"/>
      <w:szCs w:val="28"/>
    </w:rPr>
  </w:style>
  <w:style w:type="paragraph" w:styleId="5">
    <w:name w:val="heading 5"/>
    <w:basedOn w:val="ab"/>
    <w:next w:val="ab"/>
    <w:link w:val="50"/>
    <w:qFormat/>
    <w:rsid w:val="00241D3A"/>
    <w:pPr>
      <w:keepNext/>
      <w:keepLines/>
      <w:widowControl w:val="0"/>
      <w:spacing w:before="280" w:after="290" w:line="376" w:lineRule="auto"/>
      <w:jc w:val="both"/>
      <w:outlineLvl w:val="4"/>
    </w:pPr>
    <w:rPr>
      <w:b/>
      <w:bCs/>
      <w:sz w:val="28"/>
      <w:szCs w:val="28"/>
    </w:rPr>
  </w:style>
  <w:style w:type="paragraph" w:styleId="6">
    <w:name w:val="heading 6"/>
    <w:basedOn w:val="ab"/>
    <w:next w:val="ab"/>
    <w:link w:val="60"/>
    <w:qFormat/>
    <w:rsid w:val="00241D3A"/>
    <w:pPr>
      <w:keepNext/>
      <w:keepLines/>
      <w:widowControl w:val="0"/>
      <w:spacing w:before="240" w:after="64" w:line="320" w:lineRule="auto"/>
      <w:jc w:val="both"/>
      <w:outlineLvl w:val="5"/>
    </w:pPr>
    <w:rPr>
      <w:rFonts w:ascii="Arial" w:eastAsia="黑体" w:hAnsi="Arial"/>
      <w:b/>
      <w:bCs/>
      <w:sz w:val="24"/>
    </w:rPr>
  </w:style>
  <w:style w:type="paragraph" w:styleId="7">
    <w:name w:val="heading 7"/>
    <w:basedOn w:val="ab"/>
    <w:next w:val="ab"/>
    <w:link w:val="70"/>
    <w:qFormat/>
    <w:rsid w:val="00241D3A"/>
    <w:pPr>
      <w:keepNext/>
      <w:keepLines/>
      <w:widowControl w:val="0"/>
      <w:spacing w:before="240" w:after="64" w:line="320" w:lineRule="auto"/>
      <w:jc w:val="both"/>
      <w:outlineLvl w:val="6"/>
    </w:pPr>
    <w:rPr>
      <w:b/>
      <w:bCs/>
      <w:sz w:val="24"/>
    </w:rPr>
  </w:style>
  <w:style w:type="paragraph" w:styleId="8">
    <w:name w:val="heading 8"/>
    <w:basedOn w:val="ab"/>
    <w:next w:val="ab"/>
    <w:link w:val="80"/>
    <w:qFormat/>
    <w:rsid w:val="00241D3A"/>
    <w:pPr>
      <w:keepNext/>
      <w:keepLines/>
      <w:widowControl w:val="0"/>
      <w:spacing w:before="240" w:after="64" w:line="320" w:lineRule="auto"/>
      <w:jc w:val="both"/>
      <w:outlineLvl w:val="7"/>
    </w:pPr>
    <w:rPr>
      <w:rFonts w:ascii="Arial" w:eastAsia="黑体" w:hAnsi="Arial"/>
      <w:sz w:val="24"/>
    </w:rPr>
  </w:style>
  <w:style w:type="paragraph" w:styleId="9">
    <w:name w:val="heading 9"/>
    <w:basedOn w:val="ab"/>
    <w:next w:val="ab"/>
    <w:link w:val="90"/>
    <w:qFormat/>
    <w:rsid w:val="00241D3A"/>
    <w:pPr>
      <w:keepNext/>
      <w:keepLines/>
      <w:widowControl w:val="0"/>
      <w:spacing w:before="240" w:after="64" w:line="320" w:lineRule="auto"/>
      <w:jc w:val="both"/>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0">
    <w:name w:val="标题 1 字符"/>
    <w:basedOn w:val="ac"/>
    <w:link w:val="1"/>
    <w:rsid w:val="00241D3A"/>
    <w:rPr>
      <w:rFonts w:ascii="Times New Roman" w:eastAsia="宋体" w:hAnsi="Times New Roman" w:cs="Times New Roman"/>
      <w:b/>
      <w:bCs/>
      <w:kern w:val="44"/>
      <w:sz w:val="44"/>
      <w:szCs w:val="44"/>
    </w:rPr>
  </w:style>
  <w:style w:type="character" w:customStyle="1" w:styleId="20">
    <w:name w:val="标题 2 字符"/>
    <w:basedOn w:val="ac"/>
    <w:link w:val="2"/>
    <w:rsid w:val="00241D3A"/>
    <w:rPr>
      <w:rFonts w:ascii="Arial" w:eastAsia="黑体" w:hAnsi="Arial" w:cs="Times New Roman"/>
      <w:b/>
      <w:bCs/>
      <w:sz w:val="32"/>
      <w:szCs w:val="32"/>
    </w:rPr>
  </w:style>
  <w:style w:type="character" w:customStyle="1" w:styleId="30">
    <w:name w:val="标题 3 字符"/>
    <w:basedOn w:val="ac"/>
    <w:link w:val="3"/>
    <w:rsid w:val="00241D3A"/>
    <w:rPr>
      <w:rFonts w:ascii="Times New Roman" w:eastAsia="宋体" w:hAnsi="Times New Roman" w:cs="Times New Roman"/>
      <w:b/>
      <w:bCs/>
      <w:sz w:val="32"/>
      <w:szCs w:val="32"/>
    </w:rPr>
  </w:style>
  <w:style w:type="character" w:customStyle="1" w:styleId="40">
    <w:name w:val="标题 4 字符"/>
    <w:basedOn w:val="ac"/>
    <w:link w:val="4"/>
    <w:rsid w:val="00241D3A"/>
    <w:rPr>
      <w:rFonts w:ascii="Arial" w:eastAsia="黑体" w:hAnsi="Arial" w:cs="Times New Roman"/>
      <w:b/>
      <w:bCs/>
      <w:sz w:val="28"/>
      <w:szCs w:val="28"/>
    </w:rPr>
  </w:style>
  <w:style w:type="character" w:customStyle="1" w:styleId="50">
    <w:name w:val="标题 5 字符"/>
    <w:basedOn w:val="ac"/>
    <w:link w:val="5"/>
    <w:rsid w:val="00241D3A"/>
    <w:rPr>
      <w:rFonts w:ascii="Times New Roman" w:eastAsia="宋体" w:hAnsi="Times New Roman" w:cs="Times New Roman"/>
      <w:b/>
      <w:bCs/>
      <w:sz w:val="28"/>
      <w:szCs w:val="28"/>
    </w:rPr>
  </w:style>
  <w:style w:type="character" w:customStyle="1" w:styleId="60">
    <w:name w:val="标题 6 字符"/>
    <w:basedOn w:val="ac"/>
    <w:link w:val="6"/>
    <w:rsid w:val="00241D3A"/>
    <w:rPr>
      <w:rFonts w:ascii="Arial" w:eastAsia="黑体" w:hAnsi="Arial" w:cs="Times New Roman"/>
      <w:b/>
      <w:bCs/>
      <w:sz w:val="24"/>
      <w:szCs w:val="24"/>
    </w:rPr>
  </w:style>
  <w:style w:type="character" w:customStyle="1" w:styleId="70">
    <w:name w:val="标题 7 字符"/>
    <w:basedOn w:val="ac"/>
    <w:link w:val="7"/>
    <w:rsid w:val="00241D3A"/>
    <w:rPr>
      <w:rFonts w:ascii="Times New Roman" w:eastAsia="宋体" w:hAnsi="Times New Roman" w:cs="Times New Roman"/>
      <w:b/>
      <w:bCs/>
      <w:sz w:val="24"/>
      <w:szCs w:val="24"/>
    </w:rPr>
  </w:style>
  <w:style w:type="character" w:customStyle="1" w:styleId="80">
    <w:name w:val="标题 8 字符"/>
    <w:basedOn w:val="ac"/>
    <w:link w:val="8"/>
    <w:rsid w:val="00241D3A"/>
    <w:rPr>
      <w:rFonts w:ascii="Arial" w:eastAsia="黑体" w:hAnsi="Arial" w:cs="Times New Roman"/>
      <w:sz w:val="24"/>
      <w:szCs w:val="24"/>
    </w:rPr>
  </w:style>
  <w:style w:type="character" w:customStyle="1" w:styleId="90">
    <w:name w:val="标题 9 字符"/>
    <w:basedOn w:val="ac"/>
    <w:link w:val="9"/>
    <w:rsid w:val="00241D3A"/>
    <w:rPr>
      <w:rFonts w:ascii="Arial" w:eastAsia="黑体" w:hAnsi="Arial" w:cs="Times New Roman"/>
      <w:szCs w:val="21"/>
    </w:rPr>
  </w:style>
  <w:style w:type="paragraph" w:styleId="af">
    <w:name w:val="footer"/>
    <w:basedOn w:val="ab"/>
    <w:link w:val="11"/>
    <w:uiPriority w:val="99"/>
    <w:qFormat/>
    <w:rsid w:val="00241D3A"/>
    <w:pPr>
      <w:tabs>
        <w:tab w:val="center" w:pos="4153"/>
        <w:tab w:val="right" w:pos="8306"/>
      </w:tabs>
      <w:snapToGrid w:val="0"/>
    </w:pPr>
    <w:rPr>
      <w:sz w:val="18"/>
      <w:szCs w:val="18"/>
      <w:lang w:val="x-none" w:eastAsia="x-none"/>
    </w:rPr>
  </w:style>
  <w:style w:type="character" w:customStyle="1" w:styleId="af0">
    <w:name w:val="页脚 字符"/>
    <w:basedOn w:val="ac"/>
    <w:rsid w:val="00241D3A"/>
    <w:rPr>
      <w:rFonts w:ascii="Times New Roman" w:eastAsia="宋体" w:hAnsi="Times New Roman" w:cs="Times New Roman"/>
      <w:sz w:val="18"/>
      <w:szCs w:val="18"/>
    </w:rPr>
  </w:style>
  <w:style w:type="character" w:customStyle="1" w:styleId="11">
    <w:name w:val="页脚 字符1"/>
    <w:link w:val="af"/>
    <w:uiPriority w:val="99"/>
    <w:qFormat/>
    <w:rsid w:val="00241D3A"/>
    <w:rPr>
      <w:rFonts w:ascii="Times New Roman" w:eastAsia="宋体" w:hAnsi="Times New Roman" w:cs="Times New Roman"/>
      <w:sz w:val="18"/>
      <w:szCs w:val="18"/>
      <w:lang w:val="x-none" w:eastAsia="x-none"/>
    </w:rPr>
  </w:style>
  <w:style w:type="character" w:styleId="af1">
    <w:name w:val="page number"/>
    <w:basedOn w:val="ac"/>
    <w:rsid w:val="00241D3A"/>
  </w:style>
  <w:style w:type="paragraph" w:styleId="af2">
    <w:name w:val="Normal (Web)"/>
    <w:basedOn w:val="ab"/>
    <w:rsid w:val="00241D3A"/>
    <w:pPr>
      <w:spacing w:before="100" w:beforeAutospacing="1" w:after="100" w:afterAutospacing="1"/>
    </w:pPr>
    <w:rPr>
      <w:rFonts w:ascii="宋体" w:hAnsi="宋体" w:cs="宋体"/>
      <w:kern w:val="0"/>
      <w:sz w:val="24"/>
    </w:rPr>
  </w:style>
  <w:style w:type="paragraph" w:styleId="af3">
    <w:name w:val="annotation text"/>
    <w:basedOn w:val="ab"/>
    <w:link w:val="12"/>
    <w:uiPriority w:val="99"/>
    <w:rsid w:val="00241D3A"/>
    <w:rPr>
      <w:sz w:val="24"/>
      <w:lang w:val="x-none" w:eastAsia="x-none"/>
    </w:rPr>
  </w:style>
  <w:style w:type="character" w:customStyle="1" w:styleId="af4">
    <w:name w:val="批注文字 字符"/>
    <w:basedOn w:val="ac"/>
    <w:uiPriority w:val="99"/>
    <w:rsid w:val="00241D3A"/>
    <w:rPr>
      <w:rFonts w:ascii="Times New Roman" w:eastAsia="宋体" w:hAnsi="Times New Roman" w:cs="Times New Roman"/>
      <w:szCs w:val="24"/>
    </w:rPr>
  </w:style>
  <w:style w:type="character" w:customStyle="1" w:styleId="12">
    <w:name w:val="批注文字 字符1"/>
    <w:link w:val="af3"/>
    <w:uiPriority w:val="99"/>
    <w:rsid w:val="00241D3A"/>
    <w:rPr>
      <w:rFonts w:ascii="Times New Roman" w:eastAsia="宋体" w:hAnsi="Times New Roman" w:cs="Times New Roman"/>
      <w:sz w:val="24"/>
      <w:szCs w:val="24"/>
      <w:lang w:val="x-none" w:eastAsia="x-none"/>
    </w:rPr>
  </w:style>
  <w:style w:type="character" w:styleId="af5">
    <w:name w:val="annotation reference"/>
    <w:uiPriority w:val="99"/>
    <w:rsid w:val="00241D3A"/>
    <w:rPr>
      <w:rFonts w:cs="Times New Roman"/>
      <w:sz w:val="21"/>
      <w:szCs w:val="21"/>
    </w:rPr>
  </w:style>
  <w:style w:type="paragraph" w:styleId="af6">
    <w:name w:val="Balloon Text"/>
    <w:basedOn w:val="ab"/>
    <w:link w:val="af7"/>
    <w:uiPriority w:val="99"/>
    <w:unhideWhenUsed/>
    <w:rsid w:val="00241D3A"/>
    <w:rPr>
      <w:sz w:val="18"/>
      <w:szCs w:val="18"/>
    </w:rPr>
  </w:style>
  <w:style w:type="character" w:customStyle="1" w:styleId="af7">
    <w:name w:val="批注框文本 字符"/>
    <w:basedOn w:val="ac"/>
    <w:link w:val="af6"/>
    <w:uiPriority w:val="99"/>
    <w:rsid w:val="00241D3A"/>
    <w:rPr>
      <w:rFonts w:ascii="Times New Roman" w:eastAsia="宋体" w:hAnsi="Times New Roman" w:cs="Times New Roman"/>
      <w:sz w:val="18"/>
      <w:szCs w:val="18"/>
    </w:rPr>
  </w:style>
  <w:style w:type="paragraph" w:styleId="af8">
    <w:name w:val="Body Text Indent"/>
    <w:basedOn w:val="ab"/>
    <w:link w:val="af9"/>
    <w:unhideWhenUsed/>
    <w:rsid w:val="00241D3A"/>
    <w:pPr>
      <w:topLinePunct/>
      <w:ind w:firstLineChars="200" w:firstLine="560"/>
    </w:pPr>
    <w:rPr>
      <w:rFonts w:eastAsia="仿宋_GB2312"/>
      <w:sz w:val="28"/>
      <w:szCs w:val="20"/>
    </w:rPr>
  </w:style>
  <w:style w:type="character" w:customStyle="1" w:styleId="af9">
    <w:name w:val="正文文本缩进 字符"/>
    <w:basedOn w:val="ac"/>
    <w:link w:val="af8"/>
    <w:rsid w:val="00241D3A"/>
    <w:rPr>
      <w:rFonts w:ascii="Times New Roman" w:eastAsia="仿宋_GB2312" w:hAnsi="Times New Roman" w:cs="Times New Roman"/>
      <w:sz w:val="28"/>
      <w:szCs w:val="20"/>
    </w:rPr>
  </w:style>
  <w:style w:type="table" w:styleId="afa">
    <w:name w:val="Table Grid"/>
    <w:basedOn w:val="ad"/>
    <w:autoRedefine/>
    <w:qFormat/>
    <w:rsid w:val="00241D3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段"/>
    <w:autoRedefine/>
    <w:qFormat/>
    <w:rsid w:val="00241D3A"/>
    <w:pPr>
      <w:autoSpaceDE w:val="0"/>
      <w:autoSpaceDN w:val="0"/>
      <w:adjustRightInd w:val="0"/>
      <w:snapToGrid w:val="0"/>
      <w:spacing w:line="360" w:lineRule="auto"/>
      <w:ind w:firstLineChars="200" w:firstLine="480"/>
      <w:jc w:val="both"/>
      <w:outlineLvl w:val="3"/>
    </w:pPr>
    <w:rPr>
      <w:rFonts w:ascii="宋体" w:eastAsia="宋体" w:hAnsi="Times New Roman" w:cs="Times New Roman"/>
      <w:kern w:val="0"/>
      <w:sz w:val="24"/>
    </w:rPr>
  </w:style>
  <w:style w:type="paragraph" w:styleId="afc">
    <w:name w:val="Plain Text"/>
    <w:basedOn w:val="ab"/>
    <w:link w:val="afd"/>
    <w:rsid w:val="00241D3A"/>
    <w:pPr>
      <w:widowControl w:val="0"/>
      <w:spacing w:beforeLines="50" w:before="156" w:line="400" w:lineRule="exact"/>
      <w:jc w:val="both"/>
    </w:pPr>
    <w:rPr>
      <w:rFonts w:ascii="宋体" w:hAnsi="Courier New" w:cs="Courier New"/>
      <w:sz w:val="24"/>
      <w:szCs w:val="21"/>
    </w:rPr>
  </w:style>
  <w:style w:type="character" w:customStyle="1" w:styleId="afd">
    <w:name w:val="纯文本 字符"/>
    <w:basedOn w:val="ac"/>
    <w:link w:val="afc"/>
    <w:rsid w:val="00241D3A"/>
    <w:rPr>
      <w:rFonts w:ascii="宋体" w:eastAsia="宋体" w:hAnsi="Courier New" w:cs="Courier New"/>
      <w:sz w:val="24"/>
      <w:szCs w:val="21"/>
    </w:rPr>
  </w:style>
  <w:style w:type="paragraph" w:customStyle="1" w:styleId="a6">
    <w:name w:val="前言、引言标题"/>
    <w:next w:val="ab"/>
    <w:rsid w:val="00241D3A"/>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7">
    <w:name w:val="章标题"/>
    <w:next w:val="afb"/>
    <w:rsid w:val="00241D3A"/>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b"/>
    <w:rsid w:val="00241D3A"/>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b"/>
    <w:rsid w:val="00241D3A"/>
    <w:pPr>
      <w:numPr>
        <w:ilvl w:val="3"/>
      </w:numPr>
      <w:outlineLvl w:val="3"/>
    </w:pPr>
  </w:style>
  <w:style w:type="paragraph" w:customStyle="1" w:styleId="afe">
    <w:name w:val="目次、标准名称标题"/>
    <w:basedOn w:val="a6"/>
    <w:next w:val="afb"/>
    <w:rsid w:val="00241D3A"/>
    <w:pPr>
      <w:numPr>
        <w:numId w:val="0"/>
      </w:numPr>
      <w:spacing w:line="460" w:lineRule="exact"/>
    </w:pPr>
  </w:style>
  <w:style w:type="paragraph" w:customStyle="1" w:styleId="13">
    <w:name w:val="纯文本1"/>
    <w:basedOn w:val="ab"/>
    <w:rsid w:val="00241D3A"/>
    <w:pPr>
      <w:widowControl w:val="0"/>
      <w:adjustRightInd w:val="0"/>
      <w:jc w:val="both"/>
    </w:pPr>
    <w:rPr>
      <w:rFonts w:ascii="宋体" w:hAnsi="Courier New"/>
      <w:szCs w:val="20"/>
    </w:rPr>
  </w:style>
  <w:style w:type="paragraph" w:customStyle="1" w:styleId="4CharChar">
    <w:name w:val="标题 4 + 四号 Char Char"/>
    <w:basedOn w:val="41"/>
    <w:link w:val="4CharCharChar"/>
    <w:rsid w:val="00241D3A"/>
  </w:style>
  <w:style w:type="paragraph" w:customStyle="1" w:styleId="41">
    <w:name w:val="标题 4 + 加粗"/>
    <w:basedOn w:val="ab"/>
    <w:link w:val="4Char"/>
    <w:rsid w:val="00241D3A"/>
    <w:pPr>
      <w:widowControl w:val="0"/>
      <w:autoSpaceDE w:val="0"/>
      <w:autoSpaceDN w:val="0"/>
      <w:adjustRightInd w:val="0"/>
    </w:pPr>
    <w:rPr>
      <w:b/>
      <w:bCs/>
      <w:szCs w:val="21"/>
    </w:rPr>
  </w:style>
  <w:style w:type="character" w:customStyle="1" w:styleId="4Char">
    <w:name w:val="标题 4 + 加粗 Char"/>
    <w:link w:val="41"/>
    <w:rsid w:val="00241D3A"/>
    <w:rPr>
      <w:rFonts w:ascii="Times New Roman" w:eastAsia="宋体" w:hAnsi="Times New Roman" w:cs="Times New Roman"/>
      <w:b/>
      <w:bCs/>
      <w:szCs w:val="21"/>
    </w:rPr>
  </w:style>
  <w:style w:type="character" w:customStyle="1" w:styleId="4CharCharChar">
    <w:name w:val="标题 4 + 四号 Char Char Char"/>
    <w:basedOn w:val="4Char"/>
    <w:link w:val="4CharChar"/>
    <w:rsid w:val="00241D3A"/>
    <w:rPr>
      <w:rFonts w:ascii="Times New Roman" w:eastAsia="宋体" w:hAnsi="Times New Roman" w:cs="Times New Roman"/>
      <w:b/>
      <w:bCs/>
      <w:szCs w:val="21"/>
    </w:rPr>
  </w:style>
  <w:style w:type="character" w:styleId="aff">
    <w:name w:val="Hyperlink"/>
    <w:uiPriority w:val="99"/>
    <w:rsid w:val="00241D3A"/>
    <w:rPr>
      <w:color w:val="0000FF"/>
      <w:u w:val="single"/>
    </w:rPr>
  </w:style>
  <w:style w:type="paragraph" w:customStyle="1" w:styleId="14">
    <w:name w:val="样式1"/>
    <w:basedOn w:val="ab"/>
    <w:next w:val="afc"/>
    <w:rsid w:val="00241D3A"/>
    <w:pPr>
      <w:widowControl w:val="0"/>
      <w:jc w:val="both"/>
    </w:pPr>
    <w:rPr>
      <w:rFonts w:ascii="宋体" w:hAnsi="Courier New"/>
      <w:szCs w:val="21"/>
    </w:rPr>
  </w:style>
  <w:style w:type="paragraph" w:customStyle="1" w:styleId="42">
    <w:name w:val="标题 4 +"/>
    <w:basedOn w:val="3"/>
    <w:rsid w:val="00241D3A"/>
    <w:rPr>
      <w:kern w:val="0"/>
    </w:rPr>
  </w:style>
  <w:style w:type="paragraph" w:styleId="31">
    <w:name w:val="Body Text Indent 3"/>
    <w:basedOn w:val="ab"/>
    <w:link w:val="32"/>
    <w:rsid w:val="00241D3A"/>
    <w:pPr>
      <w:widowControl w:val="0"/>
      <w:spacing w:after="120"/>
      <w:ind w:leftChars="200" w:left="420"/>
      <w:jc w:val="both"/>
    </w:pPr>
    <w:rPr>
      <w:sz w:val="16"/>
      <w:szCs w:val="16"/>
    </w:rPr>
  </w:style>
  <w:style w:type="character" w:customStyle="1" w:styleId="32">
    <w:name w:val="正文文本缩进 3 字符"/>
    <w:basedOn w:val="ac"/>
    <w:link w:val="31"/>
    <w:rsid w:val="00241D3A"/>
    <w:rPr>
      <w:rFonts w:ascii="Times New Roman" w:eastAsia="宋体" w:hAnsi="Times New Roman" w:cs="Times New Roman"/>
      <w:sz w:val="16"/>
      <w:szCs w:val="16"/>
    </w:rPr>
  </w:style>
  <w:style w:type="paragraph" w:customStyle="1" w:styleId="aff0">
    <w:name w:val="三级条标题"/>
    <w:basedOn w:val="a9"/>
    <w:next w:val="afb"/>
    <w:rsid w:val="00241D3A"/>
    <w:pPr>
      <w:numPr>
        <w:ilvl w:val="0"/>
        <w:numId w:val="0"/>
      </w:numPr>
      <w:outlineLvl w:val="4"/>
    </w:pPr>
  </w:style>
  <w:style w:type="paragraph" w:customStyle="1" w:styleId="aff1">
    <w:name w:val="四级条标题"/>
    <w:basedOn w:val="aff0"/>
    <w:next w:val="afb"/>
    <w:rsid w:val="00241D3A"/>
    <w:pPr>
      <w:outlineLvl w:val="5"/>
    </w:pPr>
  </w:style>
  <w:style w:type="paragraph" w:styleId="aff2">
    <w:name w:val="Document Map"/>
    <w:basedOn w:val="ab"/>
    <w:link w:val="aff3"/>
    <w:semiHidden/>
    <w:rsid w:val="00241D3A"/>
    <w:pPr>
      <w:widowControl w:val="0"/>
      <w:shd w:val="clear" w:color="auto" w:fill="000080"/>
      <w:jc w:val="both"/>
    </w:pPr>
  </w:style>
  <w:style w:type="character" w:customStyle="1" w:styleId="aff3">
    <w:name w:val="文档结构图 字符"/>
    <w:basedOn w:val="ac"/>
    <w:link w:val="aff2"/>
    <w:semiHidden/>
    <w:rsid w:val="00241D3A"/>
    <w:rPr>
      <w:rFonts w:ascii="Times New Roman" w:eastAsia="宋体" w:hAnsi="Times New Roman" w:cs="Times New Roman"/>
      <w:szCs w:val="24"/>
      <w:shd w:val="clear" w:color="auto" w:fill="000080"/>
    </w:rPr>
  </w:style>
  <w:style w:type="paragraph" w:styleId="aff4">
    <w:name w:val="Body Text"/>
    <w:basedOn w:val="ab"/>
    <w:link w:val="aff5"/>
    <w:uiPriority w:val="99"/>
    <w:qFormat/>
    <w:rsid w:val="00241D3A"/>
    <w:pPr>
      <w:widowControl w:val="0"/>
      <w:autoSpaceDE w:val="0"/>
      <w:autoSpaceDN w:val="0"/>
      <w:adjustRightInd w:val="0"/>
    </w:pPr>
    <w:rPr>
      <w:rFonts w:ascii="宋体" w:hAnsi="宋体"/>
      <w:kern w:val="0"/>
      <w:sz w:val="28"/>
      <w:szCs w:val="28"/>
    </w:rPr>
  </w:style>
  <w:style w:type="character" w:customStyle="1" w:styleId="aff5">
    <w:name w:val="正文文本 字符"/>
    <w:basedOn w:val="ac"/>
    <w:link w:val="aff4"/>
    <w:uiPriority w:val="99"/>
    <w:rsid w:val="00241D3A"/>
    <w:rPr>
      <w:rFonts w:ascii="宋体" w:eastAsia="宋体" w:hAnsi="宋体" w:cs="Times New Roman"/>
      <w:kern w:val="0"/>
      <w:sz w:val="28"/>
      <w:szCs w:val="28"/>
    </w:rPr>
  </w:style>
  <w:style w:type="paragraph" w:styleId="21">
    <w:name w:val="Body Text Indent 2"/>
    <w:basedOn w:val="ab"/>
    <w:link w:val="22"/>
    <w:rsid w:val="00241D3A"/>
    <w:pPr>
      <w:widowControl w:val="0"/>
      <w:spacing w:after="120" w:line="480" w:lineRule="auto"/>
      <w:ind w:leftChars="200" w:left="420"/>
      <w:jc w:val="both"/>
    </w:pPr>
  </w:style>
  <w:style w:type="character" w:customStyle="1" w:styleId="22">
    <w:name w:val="正文文本缩进 2 字符"/>
    <w:basedOn w:val="ac"/>
    <w:link w:val="21"/>
    <w:rsid w:val="00241D3A"/>
    <w:rPr>
      <w:rFonts w:ascii="Times New Roman" w:eastAsia="宋体" w:hAnsi="Times New Roman" w:cs="Times New Roman"/>
      <w:szCs w:val="24"/>
    </w:rPr>
  </w:style>
  <w:style w:type="paragraph" w:styleId="aff6">
    <w:name w:val="Date"/>
    <w:basedOn w:val="ab"/>
    <w:next w:val="ab"/>
    <w:link w:val="aff7"/>
    <w:rsid w:val="00241D3A"/>
    <w:pPr>
      <w:widowControl w:val="0"/>
      <w:ind w:leftChars="2500" w:left="100"/>
      <w:jc w:val="both"/>
    </w:pPr>
    <w:rPr>
      <w:sz w:val="24"/>
    </w:rPr>
  </w:style>
  <w:style w:type="character" w:customStyle="1" w:styleId="aff7">
    <w:name w:val="日期 字符"/>
    <w:basedOn w:val="ac"/>
    <w:link w:val="aff6"/>
    <w:rsid w:val="00241D3A"/>
    <w:rPr>
      <w:rFonts w:ascii="Times New Roman" w:eastAsia="宋体" w:hAnsi="Times New Roman" w:cs="Times New Roman"/>
      <w:sz w:val="24"/>
      <w:szCs w:val="24"/>
    </w:rPr>
  </w:style>
  <w:style w:type="character" w:styleId="aff8">
    <w:name w:val="Strong"/>
    <w:qFormat/>
    <w:rsid w:val="00241D3A"/>
    <w:rPr>
      <w:b/>
      <w:bCs/>
    </w:rPr>
  </w:style>
  <w:style w:type="paragraph" w:styleId="aff9">
    <w:name w:val="header"/>
    <w:basedOn w:val="ab"/>
    <w:link w:val="affa"/>
    <w:uiPriority w:val="99"/>
    <w:qFormat/>
    <w:rsid w:val="00241D3A"/>
    <w:pPr>
      <w:widowControl w:val="0"/>
      <w:pBdr>
        <w:bottom w:val="single" w:sz="6" w:space="1" w:color="auto"/>
      </w:pBdr>
      <w:tabs>
        <w:tab w:val="center" w:pos="4153"/>
        <w:tab w:val="right" w:pos="8306"/>
      </w:tabs>
      <w:snapToGrid w:val="0"/>
      <w:jc w:val="center"/>
    </w:pPr>
    <w:rPr>
      <w:sz w:val="18"/>
      <w:szCs w:val="18"/>
    </w:rPr>
  </w:style>
  <w:style w:type="character" w:customStyle="1" w:styleId="affa">
    <w:name w:val="页眉 字符"/>
    <w:basedOn w:val="ac"/>
    <w:link w:val="aff9"/>
    <w:uiPriority w:val="99"/>
    <w:rsid w:val="00241D3A"/>
    <w:rPr>
      <w:rFonts w:ascii="Times New Roman" w:eastAsia="宋体" w:hAnsi="Times New Roman" w:cs="Times New Roman"/>
      <w:sz w:val="18"/>
      <w:szCs w:val="18"/>
    </w:rPr>
  </w:style>
  <w:style w:type="paragraph" w:customStyle="1" w:styleId="affb">
    <w:name w:val="标准书脚_奇数页"/>
    <w:rsid w:val="00241D3A"/>
    <w:pPr>
      <w:spacing w:before="120"/>
      <w:jc w:val="right"/>
    </w:pPr>
    <w:rPr>
      <w:rFonts w:ascii="Times New Roman" w:eastAsia="宋体" w:hAnsi="Times New Roman" w:cs="Times New Roman"/>
      <w:kern w:val="0"/>
      <w:sz w:val="18"/>
      <w:szCs w:val="20"/>
    </w:rPr>
  </w:style>
  <w:style w:type="paragraph" w:customStyle="1" w:styleId="affc">
    <w:name w:val="实施日期"/>
    <w:basedOn w:val="ab"/>
    <w:rsid w:val="00241D3A"/>
    <w:pPr>
      <w:framePr w:w="4000" w:h="473" w:hRule="exact" w:vSpace="180" w:wrap="around" w:hAnchor="margin" w:xAlign="right" w:y="13511" w:anchorLock="1"/>
      <w:jc w:val="right"/>
    </w:pPr>
    <w:rPr>
      <w:rFonts w:eastAsia="黑体"/>
      <w:kern w:val="0"/>
      <w:sz w:val="28"/>
      <w:szCs w:val="20"/>
    </w:rPr>
  </w:style>
  <w:style w:type="paragraph" w:customStyle="1" w:styleId="affd">
    <w:name w:val="图表脚注"/>
    <w:next w:val="afb"/>
    <w:rsid w:val="00241D3A"/>
    <w:pPr>
      <w:jc w:val="both"/>
    </w:pPr>
    <w:rPr>
      <w:rFonts w:ascii="宋体" w:eastAsia="宋体" w:hAnsi="Times New Roman" w:cs="Times New Roman"/>
      <w:kern w:val="0"/>
      <w:sz w:val="18"/>
      <w:szCs w:val="20"/>
    </w:rPr>
  </w:style>
  <w:style w:type="character" w:styleId="HTML">
    <w:name w:val="HTML Code"/>
    <w:rsid w:val="00241D3A"/>
    <w:rPr>
      <w:rFonts w:ascii="Courier New" w:hAnsi="Courier New"/>
      <w:sz w:val="20"/>
      <w:szCs w:val="20"/>
    </w:rPr>
  </w:style>
  <w:style w:type="character" w:styleId="HTML0">
    <w:name w:val="HTML Variable"/>
    <w:rsid w:val="00241D3A"/>
    <w:rPr>
      <w:i/>
      <w:iCs/>
    </w:rPr>
  </w:style>
  <w:style w:type="character" w:styleId="HTML1">
    <w:name w:val="HTML Typewriter"/>
    <w:rsid w:val="00241D3A"/>
    <w:rPr>
      <w:rFonts w:ascii="Courier New" w:hAnsi="Courier New"/>
      <w:sz w:val="20"/>
      <w:szCs w:val="20"/>
    </w:rPr>
  </w:style>
  <w:style w:type="paragraph" w:styleId="HTML2">
    <w:name w:val="HTML Address"/>
    <w:basedOn w:val="ab"/>
    <w:link w:val="HTML3"/>
    <w:rsid w:val="00241D3A"/>
    <w:pPr>
      <w:widowControl w:val="0"/>
      <w:jc w:val="both"/>
    </w:pPr>
    <w:rPr>
      <w:i/>
      <w:iCs/>
    </w:rPr>
  </w:style>
  <w:style w:type="character" w:customStyle="1" w:styleId="HTML3">
    <w:name w:val="HTML 地址 字符"/>
    <w:basedOn w:val="ac"/>
    <w:link w:val="HTML2"/>
    <w:rsid w:val="00241D3A"/>
    <w:rPr>
      <w:rFonts w:ascii="Times New Roman" w:eastAsia="宋体" w:hAnsi="Times New Roman" w:cs="Times New Roman"/>
      <w:i/>
      <w:iCs/>
      <w:szCs w:val="24"/>
    </w:rPr>
  </w:style>
  <w:style w:type="character" w:styleId="HTML4">
    <w:name w:val="HTML Definition"/>
    <w:rsid w:val="00241D3A"/>
    <w:rPr>
      <w:i/>
      <w:iCs/>
    </w:rPr>
  </w:style>
  <w:style w:type="character" w:styleId="HTML5">
    <w:name w:val="HTML Keyboard"/>
    <w:rsid w:val="00241D3A"/>
    <w:rPr>
      <w:rFonts w:ascii="Courier New" w:hAnsi="Courier New"/>
      <w:sz w:val="20"/>
      <w:szCs w:val="20"/>
    </w:rPr>
  </w:style>
  <w:style w:type="character" w:styleId="HTML6">
    <w:name w:val="HTML Acronym"/>
    <w:basedOn w:val="ac"/>
    <w:rsid w:val="00241D3A"/>
  </w:style>
  <w:style w:type="character" w:styleId="HTML7">
    <w:name w:val="HTML Sample"/>
    <w:rsid w:val="00241D3A"/>
    <w:rPr>
      <w:rFonts w:ascii="Courier New" w:hAnsi="Courier New"/>
    </w:rPr>
  </w:style>
  <w:style w:type="paragraph" w:styleId="HTML8">
    <w:name w:val="HTML Preformatted"/>
    <w:basedOn w:val="ab"/>
    <w:link w:val="HTML9"/>
    <w:rsid w:val="00241D3A"/>
    <w:pPr>
      <w:widowControl w:val="0"/>
      <w:jc w:val="both"/>
    </w:pPr>
    <w:rPr>
      <w:rFonts w:ascii="Courier New" w:hAnsi="Courier New" w:cs="Courier New"/>
      <w:sz w:val="20"/>
      <w:szCs w:val="20"/>
    </w:rPr>
  </w:style>
  <w:style w:type="character" w:customStyle="1" w:styleId="HTML9">
    <w:name w:val="HTML 预设格式 字符"/>
    <w:basedOn w:val="ac"/>
    <w:link w:val="HTML8"/>
    <w:rsid w:val="00241D3A"/>
    <w:rPr>
      <w:rFonts w:ascii="Courier New" w:eastAsia="宋体" w:hAnsi="Courier New" w:cs="Courier New"/>
      <w:sz w:val="20"/>
      <w:szCs w:val="20"/>
    </w:rPr>
  </w:style>
  <w:style w:type="character" w:styleId="HTMLa">
    <w:name w:val="HTML Cite"/>
    <w:rsid w:val="00241D3A"/>
    <w:rPr>
      <w:i/>
      <w:iCs/>
    </w:rPr>
  </w:style>
  <w:style w:type="paragraph" w:styleId="affe">
    <w:name w:val="Title"/>
    <w:basedOn w:val="ab"/>
    <w:link w:val="afff"/>
    <w:qFormat/>
    <w:rsid w:val="00241D3A"/>
    <w:pPr>
      <w:widowControl w:val="0"/>
      <w:spacing w:before="240" w:after="60"/>
      <w:jc w:val="center"/>
      <w:outlineLvl w:val="0"/>
    </w:pPr>
    <w:rPr>
      <w:rFonts w:ascii="Arial" w:hAnsi="Arial" w:cs="Arial"/>
      <w:b/>
      <w:bCs/>
      <w:sz w:val="32"/>
      <w:szCs w:val="32"/>
    </w:rPr>
  </w:style>
  <w:style w:type="character" w:customStyle="1" w:styleId="afff">
    <w:name w:val="标题 字符"/>
    <w:basedOn w:val="ac"/>
    <w:link w:val="affe"/>
    <w:rsid w:val="00241D3A"/>
    <w:rPr>
      <w:rFonts w:ascii="Arial" w:eastAsia="宋体" w:hAnsi="Arial" w:cs="Arial"/>
      <w:b/>
      <w:bCs/>
      <w:sz w:val="32"/>
      <w:szCs w:val="32"/>
    </w:rPr>
  </w:style>
  <w:style w:type="paragraph" w:customStyle="1" w:styleId="afff0">
    <w:name w:val="标准标志"/>
    <w:next w:val="ab"/>
    <w:rsid w:val="00241D3A"/>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f1">
    <w:name w:val="标准称谓"/>
    <w:next w:val="ab"/>
    <w:rsid w:val="00241D3A"/>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f2">
    <w:name w:val="标准书脚_偶数页"/>
    <w:rsid w:val="00241D3A"/>
    <w:pPr>
      <w:spacing w:before="120"/>
    </w:pPr>
    <w:rPr>
      <w:rFonts w:ascii="Times New Roman" w:eastAsia="宋体" w:hAnsi="Times New Roman" w:cs="Times New Roman"/>
      <w:kern w:val="0"/>
      <w:sz w:val="18"/>
      <w:szCs w:val="20"/>
    </w:rPr>
  </w:style>
  <w:style w:type="paragraph" w:customStyle="1" w:styleId="afff3">
    <w:name w:val="标准书眉_奇数页"/>
    <w:next w:val="ab"/>
    <w:rsid w:val="00241D3A"/>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4">
    <w:name w:val="标准书眉_偶数页"/>
    <w:basedOn w:val="afff3"/>
    <w:next w:val="ab"/>
    <w:rsid w:val="00241D3A"/>
    <w:pPr>
      <w:jc w:val="left"/>
    </w:pPr>
  </w:style>
  <w:style w:type="paragraph" w:customStyle="1" w:styleId="afff5">
    <w:name w:val="标准书眉一"/>
    <w:rsid w:val="00241D3A"/>
    <w:pPr>
      <w:jc w:val="both"/>
    </w:pPr>
    <w:rPr>
      <w:rFonts w:ascii="Times New Roman" w:eastAsia="宋体" w:hAnsi="Times New Roman" w:cs="Times New Roman"/>
      <w:kern w:val="0"/>
      <w:sz w:val="20"/>
      <w:szCs w:val="20"/>
    </w:rPr>
  </w:style>
  <w:style w:type="paragraph" w:customStyle="1" w:styleId="afff6">
    <w:name w:val="参考文献、索引标题"/>
    <w:basedOn w:val="a6"/>
    <w:next w:val="ab"/>
    <w:rsid w:val="00241D3A"/>
    <w:pPr>
      <w:numPr>
        <w:numId w:val="0"/>
      </w:numPr>
      <w:spacing w:after="200"/>
    </w:pPr>
    <w:rPr>
      <w:sz w:val="21"/>
    </w:rPr>
  </w:style>
  <w:style w:type="character" w:customStyle="1" w:styleId="afff7">
    <w:name w:val="发布"/>
    <w:rsid w:val="00241D3A"/>
    <w:rPr>
      <w:rFonts w:ascii="黑体" w:eastAsia="黑体"/>
      <w:spacing w:val="22"/>
      <w:w w:val="100"/>
      <w:position w:val="3"/>
      <w:sz w:val="28"/>
    </w:rPr>
  </w:style>
  <w:style w:type="paragraph" w:customStyle="1" w:styleId="afff8">
    <w:name w:val="发布部门"/>
    <w:next w:val="afb"/>
    <w:rsid w:val="00241D3A"/>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9">
    <w:name w:val="发布日期"/>
    <w:rsid w:val="00241D3A"/>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5">
    <w:name w:val="封面标准号1"/>
    <w:rsid w:val="00241D3A"/>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5"/>
    <w:rsid w:val="00241D3A"/>
    <w:pPr>
      <w:framePr w:w="9138" w:h="1244" w:hRule="exact" w:wrap="auto" w:vAnchor="page" w:hAnchor="margin" w:y="2908"/>
      <w:adjustRightInd w:val="0"/>
      <w:spacing w:before="357" w:line="280" w:lineRule="exact"/>
    </w:pPr>
  </w:style>
  <w:style w:type="paragraph" w:customStyle="1" w:styleId="afffa">
    <w:name w:val="封面标准代替信息"/>
    <w:basedOn w:val="23"/>
    <w:rsid w:val="00241D3A"/>
    <w:pPr>
      <w:framePr w:wrap="auto"/>
      <w:spacing w:before="57"/>
    </w:pPr>
    <w:rPr>
      <w:rFonts w:ascii="宋体"/>
      <w:sz w:val="21"/>
    </w:rPr>
  </w:style>
  <w:style w:type="paragraph" w:customStyle="1" w:styleId="afffb">
    <w:name w:val="封面标准名称"/>
    <w:rsid w:val="00241D3A"/>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c">
    <w:name w:val="封面标准文稿编辑信息"/>
    <w:rsid w:val="00241D3A"/>
    <w:pPr>
      <w:spacing w:before="180" w:line="180" w:lineRule="exact"/>
      <w:jc w:val="center"/>
    </w:pPr>
    <w:rPr>
      <w:rFonts w:ascii="宋体" w:eastAsia="宋体" w:hAnsi="Times New Roman" w:cs="Times New Roman"/>
      <w:kern w:val="0"/>
      <w:szCs w:val="20"/>
    </w:rPr>
  </w:style>
  <w:style w:type="paragraph" w:customStyle="1" w:styleId="afffd">
    <w:name w:val="封面标准文稿类别"/>
    <w:rsid w:val="00241D3A"/>
    <w:pPr>
      <w:spacing w:before="440" w:line="400" w:lineRule="exact"/>
      <w:jc w:val="center"/>
    </w:pPr>
    <w:rPr>
      <w:rFonts w:ascii="宋体" w:eastAsia="宋体" w:hAnsi="Times New Roman" w:cs="Times New Roman"/>
      <w:kern w:val="0"/>
      <w:sz w:val="24"/>
      <w:szCs w:val="20"/>
    </w:rPr>
  </w:style>
  <w:style w:type="paragraph" w:customStyle="1" w:styleId="afffe">
    <w:name w:val="封面标准英文名称"/>
    <w:rsid w:val="00241D3A"/>
    <w:pPr>
      <w:widowControl w:val="0"/>
      <w:spacing w:before="370" w:line="400" w:lineRule="exact"/>
      <w:jc w:val="center"/>
    </w:pPr>
    <w:rPr>
      <w:rFonts w:ascii="Times New Roman" w:eastAsia="宋体" w:hAnsi="Times New Roman" w:cs="Times New Roman"/>
      <w:kern w:val="0"/>
      <w:sz w:val="28"/>
      <w:szCs w:val="20"/>
    </w:rPr>
  </w:style>
  <w:style w:type="paragraph" w:customStyle="1" w:styleId="affff">
    <w:name w:val="封面一致性程度标识"/>
    <w:rsid w:val="00241D3A"/>
    <w:pPr>
      <w:spacing w:before="440" w:line="400" w:lineRule="exact"/>
      <w:jc w:val="center"/>
    </w:pPr>
    <w:rPr>
      <w:rFonts w:ascii="宋体" w:eastAsia="宋体" w:hAnsi="Times New Roman" w:cs="Times New Roman"/>
      <w:kern w:val="0"/>
      <w:sz w:val="28"/>
      <w:szCs w:val="20"/>
    </w:rPr>
  </w:style>
  <w:style w:type="paragraph" w:customStyle="1" w:styleId="affff0">
    <w:name w:val="封面正文"/>
    <w:rsid w:val="00241D3A"/>
    <w:pPr>
      <w:jc w:val="both"/>
    </w:pPr>
    <w:rPr>
      <w:rFonts w:ascii="Times New Roman" w:eastAsia="宋体" w:hAnsi="Times New Roman" w:cs="Times New Roman"/>
      <w:kern w:val="0"/>
      <w:sz w:val="20"/>
      <w:szCs w:val="20"/>
    </w:rPr>
  </w:style>
  <w:style w:type="paragraph" w:customStyle="1" w:styleId="affff1">
    <w:name w:val="附录标识"/>
    <w:basedOn w:val="a6"/>
    <w:rsid w:val="00241D3A"/>
    <w:pPr>
      <w:numPr>
        <w:numId w:val="0"/>
      </w:numPr>
      <w:tabs>
        <w:tab w:val="left" w:pos="6405"/>
      </w:tabs>
      <w:spacing w:after="200"/>
    </w:pPr>
    <w:rPr>
      <w:sz w:val="21"/>
    </w:rPr>
  </w:style>
  <w:style w:type="paragraph" w:customStyle="1" w:styleId="a0">
    <w:name w:val="附录表标题"/>
    <w:next w:val="afb"/>
    <w:rsid w:val="00241D3A"/>
    <w:pPr>
      <w:numPr>
        <w:numId w:val="5"/>
      </w:numPr>
      <w:jc w:val="center"/>
      <w:textAlignment w:val="baseline"/>
    </w:pPr>
    <w:rPr>
      <w:rFonts w:ascii="黑体" w:eastAsia="黑体" w:hAnsi="Times New Roman" w:cs="Times New Roman"/>
      <w:kern w:val="21"/>
      <w:szCs w:val="20"/>
    </w:rPr>
  </w:style>
  <w:style w:type="paragraph" w:customStyle="1" w:styleId="affff2">
    <w:name w:val="附录章标题"/>
    <w:next w:val="afb"/>
    <w:rsid w:val="00241D3A"/>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f2"/>
    <w:next w:val="afb"/>
    <w:rsid w:val="00241D3A"/>
    <w:pPr>
      <w:numPr>
        <w:ilvl w:val="1"/>
        <w:numId w:val="2"/>
      </w:numPr>
      <w:autoSpaceDN w:val="0"/>
      <w:spacing w:beforeLines="0" w:before="0" w:afterLines="0" w:after="0"/>
      <w:outlineLvl w:val="2"/>
    </w:pPr>
  </w:style>
  <w:style w:type="paragraph" w:customStyle="1" w:styleId="a3">
    <w:name w:val="附录二级条标题"/>
    <w:basedOn w:val="a2"/>
    <w:next w:val="afb"/>
    <w:rsid w:val="00241D3A"/>
    <w:pPr>
      <w:numPr>
        <w:ilvl w:val="2"/>
      </w:numPr>
      <w:outlineLvl w:val="3"/>
    </w:pPr>
  </w:style>
  <w:style w:type="paragraph" w:customStyle="1" w:styleId="a4">
    <w:name w:val="附录三级条标题"/>
    <w:basedOn w:val="a3"/>
    <w:next w:val="afb"/>
    <w:rsid w:val="00241D3A"/>
    <w:pPr>
      <w:numPr>
        <w:ilvl w:val="3"/>
      </w:numPr>
      <w:outlineLvl w:val="4"/>
    </w:pPr>
  </w:style>
  <w:style w:type="paragraph" w:customStyle="1" w:styleId="a5">
    <w:name w:val="附录四级条标题"/>
    <w:basedOn w:val="a4"/>
    <w:next w:val="afb"/>
    <w:rsid w:val="00241D3A"/>
    <w:pPr>
      <w:numPr>
        <w:ilvl w:val="4"/>
      </w:numPr>
      <w:outlineLvl w:val="5"/>
    </w:pPr>
  </w:style>
  <w:style w:type="paragraph" w:customStyle="1" w:styleId="a">
    <w:name w:val="附录图标题"/>
    <w:next w:val="afb"/>
    <w:rsid w:val="00241D3A"/>
    <w:pPr>
      <w:numPr>
        <w:numId w:val="6"/>
      </w:numPr>
      <w:jc w:val="center"/>
    </w:pPr>
    <w:rPr>
      <w:rFonts w:ascii="黑体" w:eastAsia="黑体" w:hAnsi="Times New Roman" w:cs="Times New Roman"/>
      <w:kern w:val="0"/>
      <w:szCs w:val="20"/>
    </w:rPr>
  </w:style>
  <w:style w:type="paragraph" w:customStyle="1" w:styleId="affff3">
    <w:name w:val="附录五级条标题"/>
    <w:basedOn w:val="a5"/>
    <w:next w:val="afb"/>
    <w:rsid w:val="00241D3A"/>
    <w:pPr>
      <w:numPr>
        <w:ilvl w:val="0"/>
        <w:numId w:val="0"/>
      </w:numPr>
      <w:tabs>
        <w:tab w:val="num" w:pos="2940"/>
      </w:tabs>
      <w:ind w:left="2940" w:hanging="420"/>
      <w:outlineLvl w:val="6"/>
    </w:pPr>
  </w:style>
  <w:style w:type="character" w:customStyle="1" w:styleId="affff4">
    <w:name w:val="个人答复风格"/>
    <w:rsid w:val="00241D3A"/>
    <w:rPr>
      <w:rFonts w:ascii="Arial" w:eastAsia="宋体" w:hAnsi="Arial" w:cs="Arial"/>
      <w:color w:val="auto"/>
      <w:sz w:val="20"/>
    </w:rPr>
  </w:style>
  <w:style w:type="character" w:customStyle="1" w:styleId="affff5">
    <w:name w:val="个人撰写风格"/>
    <w:rsid w:val="00241D3A"/>
    <w:rPr>
      <w:rFonts w:ascii="Arial" w:eastAsia="宋体" w:hAnsi="Arial" w:cs="Arial"/>
      <w:color w:val="auto"/>
      <w:sz w:val="20"/>
    </w:rPr>
  </w:style>
  <w:style w:type="paragraph" w:styleId="affff6">
    <w:name w:val="footnote text"/>
    <w:basedOn w:val="ab"/>
    <w:link w:val="affff7"/>
    <w:semiHidden/>
    <w:rsid w:val="00241D3A"/>
    <w:pPr>
      <w:widowControl w:val="0"/>
      <w:snapToGrid w:val="0"/>
    </w:pPr>
    <w:rPr>
      <w:sz w:val="18"/>
      <w:szCs w:val="18"/>
    </w:rPr>
  </w:style>
  <w:style w:type="character" w:customStyle="1" w:styleId="affff7">
    <w:name w:val="脚注文本 字符"/>
    <w:basedOn w:val="ac"/>
    <w:link w:val="affff6"/>
    <w:semiHidden/>
    <w:rsid w:val="00241D3A"/>
    <w:rPr>
      <w:rFonts w:ascii="Times New Roman" w:eastAsia="宋体" w:hAnsi="Times New Roman" w:cs="Times New Roman"/>
      <w:sz w:val="18"/>
      <w:szCs w:val="18"/>
    </w:rPr>
  </w:style>
  <w:style w:type="paragraph" w:customStyle="1" w:styleId="affff8">
    <w:name w:val="列项——（一级）"/>
    <w:rsid w:val="00241D3A"/>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241D3A"/>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241D3A"/>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9">
    <w:name w:val="其他标准称谓"/>
    <w:rsid w:val="00241D3A"/>
    <w:pPr>
      <w:spacing w:line="0" w:lineRule="atLeast"/>
      <w:jc w:val="distribute"/>
    </w:pPr>
    <w:rPr>
      <w:rFonts w:ascii="黑体" w:eastAsia="黑体" w:hAnsi="宋体" w:cs="Times New Roman"/>
      <w:kern w:val="0"/>
      <w:sz w:val="52"/>
      <w:szCs w:val="20"/>
    </w:rPr>
  </w:style>
  <w:style w:type="paragraph" w:customStyle="1" w:styleId="affffa">
    <w:name w:val="其他发布部门"/>
    <w:basedOn w:val="afff8"/>
    <w:rsid w:val="00241D3A"/>
    <w:pPr>
      <w:framePr w:wrap="around"/>
      <w:spacing w:line="0" w:lineRule="atLeast"/>
    </w:pPr>
    <w:rPr>
      <w:rFonts w:ascii="黑体" w:eastAsia="黑体"/>
      <w:b w:val="0"/>
    </w:rPr>
  </w:style>
  <w:style w:type="paragraph" w:customStyle="1" w:styleId="affffb">
    <w:name w:val="示例"/>
    <w:next w:val="afb"/>
    <w:rsid w:val="00241D3A"/>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c">
    <w:name w:val="数字编号列项（二级）"/>
    <w:rsid w:val="00241D3A"/>
    <w:pPr>
      <w:ind w:leftChars="400" w:left="1260" w:hangingChars="200" w:hanging="420"/>
      <w:jc w:val="both"/>
    </w:pPr>
    <w:rPr>
      <w:rFonts w:ascii="宋体" w:eastAsia="宋体" w:hAnsi="Times New Roman" w:cs="Times New Roman"/>
      <w:kern w:val="0"/>
      <w:szCs w:val="20"/>
    </w:rPr>
  </w:style>
  <w:style w:type="paragraph" w:customStyle="1" w:styleId="affffd">
    <w:name w:val="条文脚注"/>
    <w:basedOn w:val="affff6"/>
    <w:rsid w:val="00241D3A"/>
    <w:pPr>
      <w:ind w:leftChars="200" w:left="780" w:hangingChars="200" w:hanging="360"/>
      <w:jc w:val="both"/>
    </w:pPr>
    <w:rPr>
      <w:rFonts w:ascii="宋体"/>
    </w:rPr>
  </w:style>
  <w:style w:type="paragraph" w:customStyle="1" w:styleId="affffe">
    <w:name w:val="文献分类号"/>
    <w:rsid w:val="00241D3A"/>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
    <w:name w:val="五级条标题"/>
    <w:basedOn w:val="aff1"/>
    <w:next w:val="afb"/>
    <w:rsid w:val="00241D3A"/>
    <w:pPr>
      <w:outlineLvl w:val="6"/>
    </w:pPr>
  </w:style>
  <w:style w:type="paragraph" w:customStyle="1" w:styleId="afffff0">
    <w:name w:val="正文表标题"/>
    <w:next w:val="afb"/>
    <w:rsid w:val="00241D3A"/>
    <w:pPr>
      <w:tabs>
        <w:tab w:val="num" w:pos="560"/>
      </w:tabs>
      <w:ind w:left="517" w:hanging="317"/>
      <w:jc w:val="center"/>
    </w:pPr>
    <w:rPr>
      <w:rFonts w:ascii="黑体" w:eastAsia="黑体" w:hAnsi="Times New Roman" w:cs="Times New Roman"/>
      <w:kern w:val="0"/>
      <w:szCs w:val="20"/>
    </w:rPr>
  </w:style>
  <w:style w:type="paragraph" w:customStyle="1" w:styleId="afffff1">
    <w:name w:val="正文图标题"/>
    <w:next w:val="afb"/>
    <w:rsid w:val="00241D3A"/>
    <w:pPr>
      <w:tabs>
        <w:tab w:val="num" w:pos="900"/>
      </w:tabs>
      <w:ind w:left="900" w:hanging="500"/>
      <w:jc w:val="center"/>
    </w:pPr>
    <w:rPr>
      <w:rFonts w:ascii="黑体" w:eastAsia="黑体" w:hAnsi="Times New Roman" w:cs="Times New Roman"/>
      <w:kern w:val="0"/>
      <w:szCs w:val="20"/>
    </w:rPr>
  </w:style>
  <w:style w:type="paragraph" w:customStyle="1" w:styleId="afffff2">
    <w:name w:val="注："/>
    <w:next w:val="afb"/>
    <w:rsid w:val="00241D3A"/>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f3">
    <w:name w:val="注×："/>
    <w:rsid w:val="00241D3A"/>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4">
    <w:name w:val="字母编号列项（一级）"/>
    <w:rsid w:val="00241D3A"/>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241D3A"/>
    <w:rPr>
      <w:rFonts w:ascii="宋体" w:eastAsia="宋体"/>
      <w:noProof/>
      <w:sz w:val="21"/>
      <w:lang w:val="en-US" w:eastAsia="zh-CN" w:bidi="ar-SA"/>
    </w:rPr>
  </w:style>
  <w:style w:type="paragraph" w:customStyle="1" w:styleId="afffff5">
    <w:name w:val="列项◆（三级）"/>
    <w:rsid w:val="00241D3A"/>
    <w:pPr>
      <w:tabs>
        <w:tab w:val="num" w:pos="960"/>
      </w:tabs>
      <w:ind w:leftChars="600" w:left="800" w:hangingChars="200" w:hanging="200"/>
    </w:pPr>
    <w:rPr>
      <w:rFonts w:ascii="宋体" w:eastAsia="宋体" w:hAnsi="Times New Roman" w:cs="Times New Roman"/>
      <w:kern w:val="0"/>
      <w:szCs w:val="20"/>
    </w:rPr>
  </w:style>
  <w:style w:type="paragraph" w:customStyle="1" w:styleId="afffff6">
    <w:name w:val="编号列项（三级）"/>
    <w:rsid w:val="00241D3A"/>
    <w:pPr>
      <w:ind w:leftChars="600" w:left="800" w:hangingChars="200" w:hanging="200"/>
    </w:pPr>
    <w:rPr>
      <w:rFonts w:ascii="宋体" w:eastAsia="宋体" w:hAnsi="Times New Roman" w:cs="Times New Roman"/>
      <w:kern w:val="0"/>
      <w:szCs w:val="20"/>
    </w:rPr>
  </w:style>
  <w:style w:type="paragraph" w:styleId="TOC1">
    <w:name w:val="toc 1"/>
    <w:basedOn w:val="ab"/>
    <w:next w:val="ab"/>
    <w:autoRedefine/>
    <w:uiPriority w:val="39"/>
    <w:qFormat/>
    <w:rsid w:val="00241D3A"/>
    <w:pPr>
      <w:widowControl w:val="0"/>
      <w:jc w:val="both"/>
    </w:pPr>
  </w:style>
  <w:style w:type="paragraph" w:styleId="TOC2">
    <w:name w:val="toc 2"/>
    <w:basedOn w:val="ab"/>
    <w:next w:val="ab"/>
    <w:autoRedefine/>
    <w:uiPriority w:val="39"/>
    <w:qFormat/>
    <w:rsid w:val="00241D3A"/>
    <w:pPr>
      <w:widowControl w:val="0"/>
      <w:tabs>
        <w:tab w:val="right" w:leader="dot" w:pos="8303"/>
      </w:tabs>
      <w:jc w:val="both"/>
    </w:pPr>
  </w:style>
  <w:style w:type="paragraph" w:styleId="TOC3">
    <w:name w:val="toc 3"/>
    <w:basedOn w:val="ab"/>
    <w:next w:val="ab"/>
    <w:autoRedefine/>
    <w:uiPriority w:val="39"/>
    <w:unhideWhenUsed/>
    <w:qFormat/>
    <w:rsid w:val="00241D3A"/>
    <w:pPr>
      <w:widowControl w:val="0"/>
      <w:ind w:leftChars="400" w:left="840"/>
      <w:jc w:val="both"/>
    </w:pPr>
    <w:rPr>
      <w:rFonts w:ascii="Calibri" w:hAnsi="Calibri"/>
      <w:szCs w:val="22"/>
    </w:rPr>
  </w:style>
  <w:style w:type="paragraph" w:styleId="TOC4">
    <w:name w:val="toc 4"/>
    <w:basedOn w:val="ab"/>
    <w:next w:val="ab"/>
    <w:autoRedefine/>
    <w:uiPriority w:val="39"/>
    <w:unhideWhenUsed/>
    <w:rsid w:val="00241D3A"/>
    <w:pPr>
      <w:widowControl w:val="0"/>
      <w:ind w:leftChars="600" w:left="1260"/>
      <w:jc w:val="both"/>
    </w:pPr>
    <w:rPr>
      <w:rFonts w:ascii="Calibri" w:hAnsi="Calibri"/>
      <w:szCs w:val="22"/>
    </w:rPr>
  </w:style>
  <w:style w:type="paragraph" w:styleId="TOC5">
    <w:name w:val="toc 5"/>
    <w:basedOn w:val="ab"/>
    <w:next w:val="ab"/>
    <w:autoRedefine/>
    <w:uiPriority w:val="39"/>
    <w:unhideWhenUsed/>
    <w:rsid w:val="00241D3A"/>
    <w:pPr>
      <w:widowControl w:val="0"/>
      <w:ind w:leftChars="800" w:left="1680"/>
      <w:jc w:val="both"/>
    </w:pPr>
    <w:rPr>
      <w:rFonts w:ascii="Calibri" w:hAnsi="Calibri"/>
      <w:szCs w:val="22"/>
    </w:rPr>
  </w:style>
  <w:style w:type="paragraph" w:styleId="TOC6">
    <w:name w:val="toc 6"/>
    <w:basedOn w:val="ab"/>
    <w:next w:val="ab"/>
    <w:autoRedefine/>
    <w:uiPriority w:val="39"/>
    <w:unhideWhenUsed/>
    <w:rsid w:val="00241D3A"/>
    <w:pPr>
      <w:widowControl w:val="0"/>
      <w:ind w:leftChars="1000" w:left="2100"/>
      <w:jc w:val="both"/>
    </w:pPr>
    <w:rPr>
      <w:rFonts w:ascii="Calibri" w:hAnsi="Calibri"/>
      <w:szCs w:val="22"/>
    </w:rPr>
  </w:style>
  <w:style w:type="paragraph" w:styleId="TOC7">
    <w:name w:val="toc 7"/>
    <w:basedOn w:val="ab"/>
    <w:next w:val="ab"/>
    <w:autoRedefine/>
    <w:uiPriority w:val="39"/>
    <w:unhideWhenUsed/>
    <w:rsid w:val="00241D3A"/>
    <w:pPr>
      <w:widowControl w:val="0"/>
      <w:ind w:leftChars="1200" w:left="2520"/>
      <w:jc w:val="both"/>
    </w:pPr>
    <w:rPr>
      <w:rFonts w:ascii="Calibri" w:hAnsi="Calibri"/>
      <w:szCs w:val="22"/>
    </w:rPr>
  </w:style>
  <w:style w:type="paragraph" w:styleId="TOC8">
    <w:name w:val="toc 8"/>
    <w:basedOn w:val="ab"/>
    <w:next w:val="ab"/>
    <w:autoRedefine/>
    <w:uiPriority w:val="39"/>
    <w:unhideWhenUsed/>
    <w:rsid w:val="00241D3A"/>
    <w:pPr>
      <w:widowControl w:val="0"/>
      <w:ind w:leftChars="1400" w:left="2940"/>
      <w:jc w:val="both"/>
    </w:pPr>
    <w:rPr>
      <w:rFonts w:ascii="Calibri" w:hAnsi="Calibri"/>
      <w:szCs w:val="22"/>
    </w:rPr>
  </w:style>
  <w:style w:type="paragraph" w:styleId="TOC9">
    <w:name w:val="toc 9"/>
    <w:basedOn w:val="ab"/>
    <w:next w:val="ab"/>
    <w:autoRedefine/>
    <w:uiPriority w:val="39"/>
    <w:unhideWhenUsed/>
    <w:rsid w:val="00241D3A"/>
    <w:pPr>
      <w:widowControl w:val="0"/>
      <w:ind w:leftChars="1600" w:left="3360"/>
      <w:jc w:val="both"/>
    </w:pPr>
    <w:rPr>
      <w:rFonts w:ascii="Calibri" w:hAnsi="Calibri"/>
      <w:szCs w:val="22"/>
    </w:rPr>
  </w:style>
  <w:style w:type="paragraph" w:styleId="TOC">
    <w:name w:val="TOC Heading"/>
    <w:basedOn w:val="1"/>
    <w:next w:val="ab"/>
    <w:uiPriority w:val="39"/>
    <w:qFormat/>
    <w:rsid w:val="00241D3A"/>
    <w:pPr>
      <w:widowControl/>
      <w:spacing w:before="480" w:after="0" w:line="276" w:lineRule="auto"/>
      <w:jc w:val="left"/>
      <w:outlineLvl w:val="9"/>
    </w:pPr>
    <w:rPr>
      <w:rFonts w:ascii="Cambria" w:hAnsi="Cambria"/>
      <w:color w:val="365F91"/>
      <w:kern w:val="0"/>
      <w:sz w:val="28"/>
      <w:szCs w:val="28"/>
    </w:rPr>
  </w:style>
  <w:style w:type="paragraph" w:styleId="afffff7">
    <w:name w:val="Revision"/>
    <w:hidden/>
    <w:uiPriority w:val="99"/>
    <w:semiHidden/>
    <w:rsid w:val="00241D3A"/>
    <w:rPr>
      <w:rFonts w:ascii="Times New Roman" w:eastAsia="宋体" w:hAnsi="Times New Roman" w:cs="Times New Roman"/>
      <w:szCs w:val="24"/>
    </w:rPr>
  </w:style>
  <w:style w:type="paragraph" w:styleId="afffff8">
    <w:name w:val="annotation subject"/>
    <w:basedOn w:val="af3"/>
    <w:next w:val="af3"/>
    <w:link w:val="afffff9"/>
    <w:uiPriority w:val="99"/>
    <w:semiHidden/>
    <w:unhideWhenUsed/>
    <w:rsid w:val="00241D3A"/>
    <w:pPr>
      <w:widowControl w:val="0"/>
    </w:pPr>
    <w:rPr>
      <w:b/>
      <w:bCs/>
      <w:sz w:val="21"/>
      <w:lang w:val="en-US" w:eastAsia="zh-CN"/>
    </w:rPr>
  </w:style>
  <w:style w:type="character" w:customStyle="1" w:styleId="afffff9">
    <w:name w:val="批注主题 字符"/>
    <w:basedOn w:val="af4"/>
    <w:link w:val="afffff8"/>
    <w:uiPriority w:val="99"/>
    <w:semiHidden/>
    <w:rsid w:val="00241D3A"/>
    <w:rPr>
      <w:rFonts w:ascii="Times New Roman" w:eastAsia="宋体" w:hAnsi="Times New Roman" w:cs="Times New Roman"/>
      <w:b/>
      <w:bCs/>
      <w:szCs w:val="24"/>
    </w:rPr>
  </w:style>
  <w:style w:type="numbering" w:customStyle="1" w:styleId="16">
    <w:name w:val="无列表1"/>
    <w:next w:val="ae"/>
    <w:uiPriority w:val="99"/>
    <w:semiHidden/>
    <w:unhideWhenUsed/>
    <w:rsid w:val="00241D3A"/>
  </w:style>
  <w:style w:type="table" w:customStyle="1" w:styleId="TableNormal">
    <w:name w:val="Table Normal"/>
    <w:uiPriority w:val="2"/>
    <w:semiHidden/>
    <w:unhideWhenUsed/>
    <w:qFormat/>
    <w:rsid w:val="00241D3A"/>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b"/>
    <w:uiPriority w:val="1"/>
    <w:qFormat/>
    <w:rsid w:val="00241D3A"/>
    <w:pPr>
      <w:widowControl w:val="0"/>
    </w:pPr>
    <w:rPr>
      <w:rFonts w:ascii="Calibri" w:hAnsi="Calibri"/>
      <w:kern w:val="0"/>
      <w:sz w:val="22"/>
      <w:szCs w:val="22"/>
      <w:lang w:eastAsia="en-US"/>
    </w:rPr>
  </w:style>
  <w:style w:type="character" w:customStyle="1" w:styleId="Char0">
    <w:name w:val="页眉 Char"/>
    <w:uiPriority w:val="99"/>
    <w:qFormat/>
    <w:rsid w:val="00241D3A"/>
    <w:rPr>
      <w:sz w:val="18"/>
      <w:szCs w:val="18"/>
    </w:rPr>
  </w:style>
  <w:style w:type="table" w:customStyle="1" w:styleId="17">
    <w:name w:val="网格型1"/>
    <w:basedOn w:val="ad"/>
    <w:next w:val="afa"/>
    <w:uiPriority w:val="99"/>
    <w:qFormat/>
    <w:rsid w:val="00241D3A"/>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b"/>
    <w:rsid w:val="00241D3A"/>
    <w:pPr>
      <w:spacing w:before="100" w:beforeAutospacing="1" w:after="100" w:afterAutospacing="1"/>
    </w:pPr>
    <w:rPr>
      <w:rFonts w:ascii="宋体" w:hAnsi="宋体" w:cs="宋体"/>
      <w:kern w:val="0"/>
      <w:sz w:val="24"/>
    </w:rPr>
  </w:style>
  <w:style w:type="paragraph" w:customStyle="1" w:styleId="Default">
    <w:name w:val="Default"/>
    <w:basedOn w:val="ab"/>
    <w:rsid w:val="00241D3A"/>
    <w:pPr>
      <w:widowControl w:val="0"/>
      <w:autoSpaceDE w:val="0"/>
      <w:autoSpaceDN w:val="0"/>
      <w:adjustRightInd w:val="0"/>
    </w:pPr>
    <w:rPr>
      <w:rFonts w:ascii="Century Schoolbook" w:hAnsi="Century Schoolbook" w:cs="宋体"/>
      <w:color w:val="000000"/>
      <w:kern w:val="0"/>
      <w:sz w:val="24"/>
    </w:rPr>
  </w:style>
  <w:style w:type="paragraph" w:customStyle="1" w:styleId="210">
    <w:name w:val="标题 21"/>
    <w:basedOn w:val="ab"/>
    <w:rsid w:val="00241D3A"/>
    <w:pPr>
      <w:widowControl w:val="0"/>
      <w:spacing w:before="100" w:beforeAutospacing="1" w:after="100" w:afterAutospacing="1"/>
      <w:ind w:left="163"/>
      <w:outlineLvl w:val="2"/>
    </w:pPr>
    <w:rPr>
      <w:rFonts w:ascii="宋体" w:hAnsi="宋体"/>
      <w:kern w:val="0"/>
      <w:sz w:val="24"/>
    </w:rPr>
  </w:style>
  <w:style w:type="paragraph" w:customStyle="1" w:styleId="110">
    <w:name w:val="标题 11"/>
    <w:basedOn w:val="ab"/>
    <w:rsid w:val="00241D3A"/>
    <w:pPr>
      <w:widowControl w:val="0"/>
      <w:spacing w:before="100" w:beforeAutospacing="1" w:after="100" w:afterAutospacing="1"/>
      <w:ind w:left="2768"/>
      <w:outlineLvl w:val="1"/>
    </w:pPr>
    <w:rPr>
      <w:rFonts w:ascii="宋体" w:hAnsi="宋体"/>
      <w:kern w:val="0"/>
      <w:sz w:val="30"/>
      <w:szCs w:val="30"/>
    </w:rPr>
  </w:style>
  <w:style w:type="character" w:customStyle="1" w:styleId="Char1">
    <w:name w:val="批注框文本 Char"/>
    <w:uiPriority w:val="99"/>
    <w:semiHidden/>
    <w:rsid w:val="00241D3A"/>
    <w:rPr>
      <w:sz w:val="18"/>
      <w:szCs w:val="18"/>
      <w:lang w:eastAsia="en-US"/>
    </w:rPr>
  </w:style>
  <w:style w:type="numbering" w:customStyle="1" w:styleId="111">
    <w:name w:val="无列表11"/>
    <w:next w:val="ae"/>
    <w:uiPriority w:val="99"/>
    <w:semiHidden/>
    <w:unhideWhenUsed/>
    <w:rsid w:val="00241D3A"/>
  </w:style>
  <w:style w:type="character" w:customStyle="1" w:styleId="Char2">
    <w:name w:val="正文文本 Char"/>
    <w:basedOn w:val="ac"/>
    <w:uiPriority w:val="99"/>
    <w:semiHidden/>
    <w:rsid w:val="00241D3A"/>
  </w:style>
  <w:style w:type="character" w:customStyle="1" w:styleId="Char10">
    <w:name w:val="正文文本 Char1"/>
    <w:uiPriority w:val="99"/>
    <w:rsid w:val="00241D3A"/>
    <w:rPr>
      <w:rFonts w:ascii="宋体" w:eastAsia="宋体" w:hAnsi="宋体" w:cs="Times New Roman"/>
      <w:kern w:val="0"/>
      <w:szCs w:val="21"/>
      <w:lang w:eastAsia="en-US"/>
    </w:rPr>
  </w:style>
  <w:style w:type="character" w:customStyle="1" w:styleId="Char3">
    <w:name w:val="批注主题 Char"/>
    <w:uiPriority w:val="99"/>
    <w:semiHidden/>
    <w:rsid w:val="00241D3A"/>
    <w:rPr>
      <w:b/>
      <w:bCs/>
      <w:sz w:val="22"/>
      <w:szCs w:val="22"/>
      <w:lang w:eastAsia="en-US"/>
    </w:rPr>
  </w:style>
  <w:style w:type="paragraph" w:styleId="afffffa">
    <w:name w:val="List Paragraph"/>
    <w:basedOn w:val="ab"/>
    <w:uiPriority w:val="34"/>
    <w:qFormat/>
    <w:rsid w:val="00241D3A"/>
    <w:pPr>
      <w:widowControl w:val="0"/>
      <w:ind w:firstLineChars="200" w:firstLine="420"/>
      <w:jc w:val="both"/>
    </w:pPr>
  </w:style>
  <w:style w:type="character" w:customStyle="1" w:styleId="fontstyle01">
    <w:name w:val="fontstyle01"/>
    <w:basedOn w:val="ac"/>
    <w:rsid w:val="00241D3A"/>
    <w:rPr>
      <w:rFonts w:ascii="仿宋_GB2312" w:eastAsia="仿宋_GB2312" w:hint="eastAsia"/>
      <w:b w:val="0"/>
      <w:bCs w:val="0"/>
      <w:i w:val="0"/>
      <w:iCs w:val="0"/>
      <w:color w:val="000000"/>
      <w:sz w:val="32"/>
      <w:szCs w:val="32"/>
    </w:rPr>
  </w:style>
  <w:style w:type="character" w:styleId="afffffb">
    <w:name w:val="Placeholder Text"/>
    <w:basedOn w:val="ac"/>
    <w:uiPriority w:val="99"/>
    <w:semiHidden/>
    <w:rsid w:val="00241D3A"/>
    <w:rPr>
      <w:color w:val="666666"/>
    </w:rPr>
  </w:style>
  <w:style w:type="character" w:styleId="afffffc">
    <w:name w:val="Emphasis"/>
    <w:uiPriority w:val="99"/>
    <w:qFormat/>
    <w:rsid w:val="00241D3A"/>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5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CC17-88D8-4DFD-ACEF-B1EDC7E7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梁先明</dc:creator>
  <cp:keywords/>
  <dc:description/>
  <cp:lastModifiedBy>聪 段</cp:lastModifiedBy>
  <cp:revision>27</cp:revision>
  <dcterms:created xsi:type="dcterms:W3CDTF">2025-02-28T07:20:00Z</dcterms:created>
  <dcterms:modified xsi:type="dcterms:W3CDTF">2025-03-24T12:09:00Z</dcterms:modified>
</cp:coreProperties>
</file>