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31" w:rsidRPr="006E4D31" w:rsidRDefault="006E4D31" w:rsidP="006E4D31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bookmarkStart w:id="0" w:name="_GoBack"/>
      <w:r w:rsidRPr="006E4D31">
        <w:rPr>
          <w:rFonts w:ascii="Times New Roman" w:eastAsia="宋体" w:hAnsi="Times New Roman" w:cs="Times New Roman"/>
          <w:b/>
          <w:kern w:val="0"/>
          <w:sz w:val="28"/>
          <w:szCs w:val="28"/>
        </w:rPr>
        <w:t>消毒剂对畜禽养殖圈舍表面</w:t>
      </w:r>
      <w:r w:rsidRPr="006E4D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实验室</w:t>
      </w:r>
      <w:r w:rsidRPr="006E4D31">
        <w:rPr>
          <w:rFonts w:ascii="Times New Roman" w:eastAsia="宋体" w:hAnsi="Times New Roman" w:cs="Times New Roman"/>
          <w:b/>
          <w:kern w:val="0"/>
          <w:sz w:val="28"/>
          <w:szCs w:val="28"/>
        </w:rPr>
        <w:t>消毒</w:t>
      </w:r>
      <w:r w:rsidRPr="006E4D3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（特定细菌）</w:t>
      </w:r>
      <w:r w:rsidRPr="006E4D31">
        <w:rPr>
          <w:rFonts w:ascii="Times New Roman" w:eastAsia="宋体" w:hAnsi="Times New Roman" w:cs="Times New Roman"/>
          <w:b/>
          <w:kern w:val="0"/>
          <w:sz w:val="28"/>
          <w:szCs w:val="28"/>
        </w:rPr>
        <w:t>试验报告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（模板）</w:t>
      </w:r>
    </w:p>
    <w:p w:rsidR="006E4D31" w:rsidRPr="006E4D31" w:rsidRDefault="006E4D31" w:rsidP="006E4D31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" w:name="_Toc25920_WPSOffice_Level1"/>
      <w:bookmarkStart w:id="2" w:name="_Toc86571684"/>
      <w:bookmarkEnd w:id="0"/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1"/>
      <w:bookmarkEnd w:id="2"/>
    </w:p>
    <w:p w:rsidR="006E4D31" w:rsidRPr="006E4D31" w:rsidRDefault="006E4D31" w:rsidP="006E4D3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>简要描述试验目的。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3" w:name="_Toc26678_WPSOffice_Level1"/>
      <w:bookmarkStart w:id="4" w:name="_Toc86571685"/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3"/>
      <w:bookmarkEnd w:id="4"/>
    </w:p>
    <w:p w:rsidR="006E4D31" w:rsidRPr="006E4D31" w:rsidRDefault="006E4D31" w:rsidP="006E4D31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>本试验依据《兽用消毒剂鉴定技术规范》（农牧药字﹝</w:t>
      </w:r>
      <w:r w:rsidRPr="006E4D31">
        <w:rPr>
          <w:rFonts w:ascii="Times New Roman" w:eastAsia="宋体" w:hAnsi="Times New Roman" w:cs="Times New Roman"/>
          <w:sz w:val="24"/>
          <w:szCs w:val="24"/>
        </w:rPr>
        <w:t>1992</w:t>
      </w:r>
      <w:r w:rsidRPr="006E4D31">
        <w:rPr>
          <w:rFonts w:ascii="Times New Roman" w:eastAsia="宋体" w:hAnsi="Times New Roman" w:cs="Times New Roman"/>
          <w:sz w:val="24"/>
          <w:szCs w:val="24"/>
        </w:rPr>
        <w:t>﹞第</w:t>
      </w:r>
      <w:r w:rsidRPr="006E4D31">
        <w:rPr>
          <w:rFonts w:ascii="Times New Roman" w:eastAsia="宋体" w:hAnsi="Times New Roman" w:cs="Times New Roman"/>
          <w:sz w:val="24"/>
          <w:szCs w:val="24"/>
        </w:rPr>
        <w:t>101</w:t>
      </w:r>
      <w:r w:rsidRPr="006E4D31">
        <w:rPr>
          <w:rFonts w:ascii="Times New Roman" w:eastAsia="宋体" w:hAnsi="Times New Roman" w:cs="Times New Roman"/>
          <w:sz w:val="24"/>
          <w:szCs w:val="24"/>
        </w:rPr>
        <w:t>号）、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《喷雾消毒效果评价方法》（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Pr="006E4D31">
        <w:rPr>
          <w:rFonts w:ascii="Times New Roman" w:eastAsia="宋体" w:hAnsi="Times New Roman" w:cs="Times New Roman"/>
          <w:sz w:val="24"/>
          <w:szCs w:val="24"/>
        </w:rPr>
        <w:t>BT38504-2020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6E4D31">
        <w:rPr>
          <w:rFonts w:ascii="Times New Roman" w:eastAsia="宋体" w:hAnsi="Times New Roman" w:cs="Times New Roman"/>
          <w:sz w:val="24"/>
          <w:szCs w:val="24"/>
        </w:rPr>
        <w:t>、《现场消毒评价标准》（</w:t>
      </w:r>
      <w:r w:rsidRPr="006E4D31">
        <w:rPr>
          <w:rFonts w:ascii="Times New Roman" w:eastAsia="宋体" w:hAnsi="Times New Roman" w:cs="Times New Roman"/>
          <w:sz w:val="24"/>
          <w:szCs w:val="24"/>
        </w:rPr>
        <w:t>WS/T 797-2022</w:t>
      </w:r>
      <w:r w:rsidRPr="006E4D31">
        <w:rPr>
          <w:rFonts w:ascii="Times New Roman" w:eastAsia="宋体" w:hAnsi="Times New Roman" w:cs="Times New Roman"/>
          <w:sz w:val="24"/>
          <w:szCs w:val="24"/>
        </w:rPr>
        <w:t>）、消毒剂技术规范（</w:t>
      </w:r>
      <w:r w:rsidRPr="006E4D31">
        <w:rPr>
          <w:rFonts w:ascii="Times New Roman" w:eastAsia="宋体" w:hAnsi="Times New Roman" w:cs="Times New Roman"/>
          <w:sz w:val="24"/>
          <w:szCs w:val="24"/>
        </w:rPr>
        <w:t>2002</w:t>
      </w:r>
      <w:r w:rsidRPr="006E4D31">
        <w:rPr>
          <w:rFonts w:ascii="Times New Roman" w:eastAsia="宋体" w:hAnsi="Times New Roman" w:cs="Times New Roman"/>
          <w:sz w:val="24"/>
          <w:szCs w:val="24"/>
        </w:rPr>
        <w:t>年版，卫生部）设计；本试验遵从《兽药临床试验质量管理规范》（农业部公告﹝</w:t>
      </w:r>
      <w:r w:rsidRPr="006E4D31">
        <w:rPr>
          <w:rFonts w:ascii="Times New Roman" w:eastAsia="宋体" w:hAnsi="Times New Roman" w:cs="Times New Roman"/>
          <w:sz w:val="24"/>
          <w:szCs w:val="24"/>
        </w:rPr>
        <w:t>2015</w:t>
      </w:r>
      <w:r w:rsidRPr="006E4D31">
        <w:rPr>
          <w:rFonts w:ascii="Times New Roman" w:eastAsia="宋体" w:hAnsi="Times New Roman" w:cs="Times New Roman"/>
          <w:sz w:val="24"/>
          <w:szCs w:val="24"/>
        </w:rPr>
        <w:t>﹞第</w:t>
      </w:r>
      <w:r w:rsidRPr="006E4D31">
        <w:rPr>
          <w:rFonts w:ascii="Times New Roman" w:eastAsia="宋体" w:hAnsi="Times New Roman" w:cs="Times New Roman"/>
          <w:sz w:val="24"/>
          <w:szCs w:val="24"/>
        </w:rPr>
        <w:t>2337</w:t>
      </w:r>
      <w:r w:rsidRPr="006E4D31">
        <w:rPr>
          <w:rFonts w:ascii="Times New Roman" w:eastAsia="宋体" w:hAnsi="Times New Roman" w:cs="Times New Roman"/>
          <w:sz w:val="24"/>
          <w:szCs w:val="24"/>
        </w:rPr>
        <w:t>号）实施。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5" w:name="_Toc10181_WPSOffice_Level1"/>
      <w:bookmarkStart w:id="6" w:name="_Toc86571686"/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3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5"/>
      <w:bookmarkEnd w:id="6"/>
    </w:p>
    <w:p w:rsidR="006E4D31" w:rsidRPr="006E4D31" w:rsidRDefault="006E4D31" w:rsidP="006E4D3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6E4D31">
        <w:rPr>
          <w:rFonts w:ascii="Times New Roman" w:eastAsia="宋体" w:hAnsi="Times New Roman" w:cs="Times New Roman"/>
          <w:sz w:val="24"/>
          <w:szCs w:val="24"/>
        </w:rPr>
        <w:t>描述试验起止时间及各步骤实施时间。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7" w:name="_Toc21752_WPSOffice_Level1"/>
      <w:bookmarkStart w:id="8" w:name="_Toc86571687"/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7"/>
      <w:bookmarkEnd w:id="8"/>
    </w:p>
    <w:p w:rsidR="006E4D31" w:rsidRPr="006E4D31" w:rsidRDefault="006E4D31" w:rsidP="006E4D31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描述试验实施场所的地址</w:t>
      </w:r>
      <w:r w:rsidRPr="006E4D31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9" w:name="_Toc31275_WPSOffice_Level1"/>
      <w:bookmarkStart w:id="10" w:name="_Toc86571688"/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9"/>
      <w:bookmarkEnd w:id="10"/>
    </w:p>
    <w:p w:rsidR="006E4D31" w:rsidRPr="006E4D31" w:rsidRDefault="006E4D31" w:rsidP="006E4D31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>列明试验参与人员及相应分工。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1" w:name="_Toc513040453"/>
      <w:bookmarkStart w:id="12" w:name="_Toc86571690"/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</w:t>
      </w:r>
    </w:p>
    <w:p w:rsidR="006E4D31" w:rsidRPr="006E4D31" w:rsidRDefault="006E4D31" w:rsidP="006E4D31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>设描述试验总体思路，包括试验分组、菌株类型、消毒剂浓度水平、评价指标等试验设计信息。</w:t>
      </w:r>
      <w:bookmarkEnd w:id="11"/>
      <w:bookmarkEnd w:id="12"/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3" w:name="_Toc29407_WPSOffice_Level1"/>
      <w:bookmarkStart w:id="14" w:name="_Toc86571691"/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7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  <w:bookmarkEnd w:id="13"/>
      <w:bookmarkEnd w:id="14"/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bookmarkStart w:id="15" w:name="_Toc31275_WPSOffice_Level2"/>
      <w:bookmarkStart w:id="16" w:name="_Toc86571692"/>
      <w:bookmarkStart w:id="17" w:name="_Hlk153723153"/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6E4D31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6E4D31">
        <w:rPr>
          <w:rFonts w:ascii="Times New Roman" w:eastAsia="宋体" w:hAnsi="Times New Roman" w:cs="Times New Roman"/>
          <w:b/>
          <w:sz w:val="24"/>
          <w:szCs w:val="24"/>
        </w:rPr>
        <w:t>试验药物</w:t>
      </w:r>
      <w:bookmarkEnd w:id="15"/>
      <w:bookmarkEnd w:id="16"/>
    </w:p>
    <w:p w:rsidR="006E4D31" w:rsidRPr="006E4D31" w:rsidRDefault="006E4D31" w:rsidP="006E4D3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8" w:name="_Hlk153079917"/>
      <w:bookmarkStart w:id="19" w:name="_Toc513040458"/>
      <w:bookmarkStart w:id="20" w:name="_Toc17358_WPSOffice_Level2"/>
      <w:bookmarkStart w:id="21" w:name="_Toc86571696"/>
      <w:r w:rsidRPr="006E4D31">
        <w:rPr>
          <w:rFonts w:ascii="Times New Roman" w:eastAsia="宋体" w:hAnsi="Times New Roman" w:cs="Times New Roman"/>
          <w:sz w:val="24"/>
          <w:szCs w:val="24"/>
        </w:rPr>
        <w:t>提供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受试消毒剂的</w:t>
      </w:r>
      <w:r w:rsidRPr="006E4D31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bookmarkEnd w:id="17"/>
    <w:bookmarkEnd w:id="18"/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7.2 </w:t>
      </w: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试验菌株</w:t>
      </w:r>
    </w:p>
    <w:p w:rsidR="006E4D31" w:rsidRPr="006E4D31" w:rsidRDefault="006E4D31" w:rsidP="006E4D31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>提供菌株的名称及来源。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>7.3</w:t>
      </w: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</w:t>
      </w:r>
      <w:bookmarkStart w:id="22" w:name="_Toc513040459"/>
      <w:bookmarkEnd w:id="19"/>
      <w:bookmarkEnd w:id="20"/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>、仪器和</w:t>
      </w:r>
      <w:bookmarkEnd w:id="21"/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>耗材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3" w:name="_Toc10181_WPSOffice_Level3"/>
      <w:bookmarkStart w:id="24" w:name="_Toc86571697"/>
      <w:r w:rsidRPr="006E4D31">
        <w:rPr>
          <w:rFonts w:ascii="Times New Roman" w:eastAsia="宋体" w:hAnsi="Times New Roman" w:cs="Times New Roman"/>
          <w:b/>
          <w:sz w:val="24"/>
          <w:szCs w:val="24"/>
        </w:rPr>
        <w:t xml:space="preserve">7.3.1 </w:t>
      </w:r>
      <w:r w:rsidRPr="006E4D31">
        <w:rPr>
          <w:rFonts w:ascii="Times New Roman" w:eastAsia="宋体" w:hAnsi="Times New Roman" w:cs="Times New Roman"/>
          <w:b/>
          <w:sz w:val="24"/>
          <w:szCs w:val="24"/>
        </w:rPr>
        <w:t>中和剂</w:t>
      </w:r>
      <w:bookmarkEnd w:id="22"/>
      <w:bookmarkEnd w:id="23"/>
      <w:bookmarkEnd w:id="24"/>
    </w:p>
    <w:p w:rsidR="006E4D31" w:rsidRPr="006E4D31" w:rsidRDefault="006E4D31" w:rsidP="006E4D3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提供中和剂（经中和剂鉴定试验鉴定合格）的种类、浓度等信息</w:t>
      </w:r>
      <w:r w:rsidRPr="006E4D31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5" w:name="_Toc21752_WPSOffice_Level3"/>
      <w:bookmarkStart w:id="26" w:name="_Toc513040460"/>
      <w:bookmarkStart w:id="27" w:name="_Toc86571698"/>
      <w:r w:rsidRPr="006E4D31">
        <w:rPr>
          <w:rFonts w:ascii="Times New Roman" w:eastAsia="宋体" w:hAnsi="Times New Roman" w:cs="Times New Roman"/>
          <w:b/>
          <w:sz w:val="24"/>
          <w:szCs w:val="24"/>
        </w:rPr>
        <w:t xml:space="preserve">7.3.2 </w:t>
      </w:r>
      <w:r w:rsidRPr="006E4D31">
        <w:rPr>
          <w:rFonts w:ascii="Times New Roman" w:eastAsia="宋体" w:hAnsi="Times New Roman" w:cs="Times New Roman"/>
          <w:b/>
          <w:sz w:val="24"/>
          <w:szCs w:val="24"/>
        </w:rPr>
        <w:t>缓冲液</w:t>
      </w:r>
    </w:p>
    <w:p w:rsidR="006E4D31" w:rsidRPr="006E4D31" w:rsidRDefault="006E4D31" w:rsidP="006E4D3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>提供缓冲液配方并描述其制备方法。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E4D31">
        <w:rPr>
          <w:rFonts w:ascii="Times New Roman" w:eastAsia="宋体" w:hAnsi="Times New Roman" w:cs="Times New Roman"/>
          <w:b/>
          <w:sz w:val="24"/>
          <w:szCs w:val="24"/>
        </w:rPr>
        <w:lastRenderedPageBreak/>
        <w:t xml:space="preserve">7.3.3 </w:t>
      </w:r>
      <w:r w:rsidRPr="006E4D31">
        <w:rPr>
          <w:rFonts w:ascii="Times New Roman" w:eastAsia="宋体" w:hAnsi="Times New Roman" w:cs="Times New Roman"/>
          <w:b/>
          <w:sz w:val="24"/>
          <w:szCs w:val="24"/>
        </w:rPr>
        <w:t>培养基</w:t>
      </w:r>
      <w:bookmarkEnd w:id="25"/>
      <w:bookmarkEnd w:id="26"/>
      <w:r w:rsidRPr="006E4D31">
        <w:rPr>
          <w:rFonts w:ascii="Times New Roman" w:eastAsia="宋体" w:hAnsi="Times New Roman" w:cs="Times New Roman"/>
          <w:b/>
          <w:sz w:val="24"/>
          <w:szCs w:val="24"/>
        </w:rPr>
        <w:t>与试剂</w:t>
      </w:r>
      <w:bookmarkEnd w:id="27"/>
    </w:p>
    <w:p w:rsidR="006E4D31" w:rsidRPr="006E4D31" w:rsidRDefault="006E4D31" w:rsidP="006E4D3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>提供名称、批号、生产单位等。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8" w:name="_Toc86571699"/>
      <w:r w:rsidRPr="006E4D31">
        <w:rPr>
          <w:rFonts w:ascii="Times New Roman" w:eastAsia="宋体" w:hAnsi="Times New Roman" w:cs="Times New Roman"/>
          <w:b/>
          <w:sz w:val="24"/>
          <w:szCs w:val="24"/>
        </w:rPr>
        <w:t xml:space="preserve">7.3.4 </w:t>
      </w:r>
      <w:r w:rsidRPr="006E4D31">
        <w:rPr>
          <w:rFonts w:ascii="Times New Roman" w:eastAsia="宋体" w:hAnsi="Times New Roman" w:cs="Times New Roman"/>
          <w:b/>
          <w:sz w:val="24"/>
          <w:szCs w:val="24"/>
        </w:rPr>
        <w:t>仪器与耗材</w:t>
      </w:r>
      <w:bookmarkEnd w:id="28"/>
    </w:p>
    <w:p w:rsidR="006E4D31" w:rsidRPr="006E4D31" w:rsidRDefault="006E4D31" w:rsidP="006E4D3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>提供名称、型号（规格）、生产厂家等。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29" w:name="_Toc513040462"/>
      <w:bookmarkStart w:id="30" w:name="_Toc17358_WPSOffice_Level1"/>
      <w:bookmarkStart w:id="31" w:name="_Toc86571700"/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>8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试验方法</w:t>
      </w:r>
      <w:bookmarkEnd w:id="29"/>
      <w:bookmarkEnd w:id="30"/>
      <w:bookmarkEnd w:id="31"/>
    </w:p>
    <w:p w:rsidR="006E4D31" w:rsidRPr="006E4D31" w:rsidRDefault="006E4D31" w:rsidP="006E4D31">
      <w:pPr>
        <w:shd w:val="clear" w:color="auto" w:fill="FFFFFF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试验原则或要求</w:t>
      </w:r>
    </w:p>
    <w:p w:rsidR="006E4D31" w:rsidRPr="006E4D31" w:rsidRDefault="006E4D31" w:rsidP="006E4D31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）采用金黄色葡萄球菌（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ATCC 6538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）与大肠杆菌（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8099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）。如标注对其他特定微生物有杀灭作用的，应增用该特定微生物进行杀灭试验。</w:t>
      </w:r>
    </w:p>
    <w:p w:rsidR="006E4D31" w:rsidRPr="006E4D31" w:rsidRDefault="006E4D31" w:rsidP="006E4D31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）采用载体定量法。每种菌所染菌片应分开进行试验。</w:t>
      </w:r>
    </w:p>
    <w:p w:rsidR="006E4D31" w:rsidRPr="006E4D31" w:rsidRDefault="006E4D31" w:rsidP="006E4D31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）根据文献报道或前期试验针对每种菌种设置不少于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个作用浓度和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个作用时间。</w:t>
      </w:r>
    </w:p>
    <w:p w:rsidR="006E4D31" w:rsidRPr="006E4D31" w:rsidRDefault="006E4D31" w:rsidP="006E4D31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/>
          <w:sz w:val="24"/>
          <w:szCs w:val="24"/>
        </w:rPr>
        <w:t>4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）试验重复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次。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32" w:name="_Toc77779319"/>
      <w:bookmarkStart w:id="33" w:name="_Toc86571711"/>
      <w:r w:rsidRPr="006E4D31">
        <w:rPr>
          <w:rFonts w:ascii="Times New Roman" w:eastAsia="宋体" w:hAnsi="Times New Roman" w:cs="Times New Roman"/>
          <w:b/>
          <w:sz w:val="24"/>
          <w:szCs w:val="24"/>
        </w:rPr>
        <w:t xml:space="preserve">8.1 </w:t>
      </w:r>
      <w:r w:rsidRPr="006E4D31">
        <w:rPr>
          <w:rFonts w:ascii="Times New Roman" w:eastAsia="宋体" w:hAnsi="Times New Roman" w:cs="Times New Roman" w:hint="eastAsia"/>
          <w:b/>
          <w:sz w:val="24"/>
          <w:szCs w:val="24"/>
        </w:rPr>
        <w:t>菌片（染菌载体）的制备</w:t>
      </w:r>
    </w:p>
    <w:p w:rsidR="006E4D31" w:rsidRPr="006E4D31" w:rsidRDefault="006E4D31" w:rsidP="006E4D31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同载体定量报告模板。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E4D31">
        <w:rPr>
          <w:rFonts w:ascii="Times New Roman" w:eastAsia="宋体" w:hAnsi="Times New Roman" w:cs="Times New Roman"/>
          <w:b/>
          <w:sz w:val="24"/>
          <w:szCs w:val="24"/>
        </w:rPr>
        <w:t xml:space="preserve">8.2 </w:t>
      </w:r>
      <w:r w:rsidRPr="006E4D31">
        <w:rPr>
          <w:rFonts w:ascii="Times New Roman" w:eastAsia="宋体" w:hAnsi="Times New Roman" w:cs="Times New Roman" w:hint="eastAsia"/>
          <w:b/>
          <w:sz w:val="24"/>
          <w:szCs w:val="24"/>
        </w:rPr>
        <w:t>活菌计数</w:t>
      </w:r>
    </w:p>
    <w:p w:rsidR="006E4D31" w:rsidRPr="006E4D31" w:rsidRDefault="006E4D31" w:rsidP="006E4D31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同载体定量报告模板。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6E4D31">
        <w:rPr>
          <w:rFonts w:ascii="Times New Roman" w:eastAsia="宋体" w:hAnsi="Times New Roman" w:cs="Times New Roman"/>
          <w:b/>
          <w:sz w:val="24"/>
          <w:szCs w:val="24"/>
        </w:rPr>
        <w:t xml:space="preserve">.3 </w:t>
      </w:r>
      <w:r w:rsidRPr="006E4D31">
        <w:rPr>
          <w:rFonts w:ascii="Times New Roman" w:eastAsia="宋体" w:hAnsi="Times New Roman" w:cs="Times New Roman" w:hint="eastAsia"/>
          <w:b/>
          <w:sz w:val="24"/>
          <w:szCs w:val="24"/>
        </w:rPr>
        <w:t>定量杀灭试验</w:t>
      </w:r>
    </w:p>
    <w:p w:rsidR="006E4D31" w:rsidRPr="006E4D31" w:rsidRDefault="006E4D31" w:rsidP="006E4D31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/>
          <w:sz w:val="24"/>
          <w:szCs w:val="24"/>
        </w:rPr>
        <w:t>1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）每种载体菌片各取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片，以等边三角形或三角形阵列，均匀排布于一未沾有任何消毒剂的清洁无菌板（如无菌平皿内）。使用消毒剂对菌片进行均匀喷雾，每批试验采用同一浓度消毒剂，每次喷雾的距离和压力保持一致，以尽量使喷到菌片上的雾粒大小和数量一致。喷雾量以不使菌片湿透、流液为度。</w:t>
      </w:r>
    </w:p>
    <w:p w:rsidR="006E4D31" w:rsidRPr="006E4D31" w:rsidRDefault="006E4D31" w:rsidP="006E4D31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/>
          <w:sz w:val="24"/>
          <w:szCs w:val="24"/>
        </w:rPr>
        <w:t>2</w:t>
      </w:r>
      <w:r w:rsidRPr="006E4D31">
        <w:rPr>
          <w:rFonts w:ascii="Times New Roman" w:eastAsia="宋体" w:hAnsi="Times New Roman" w:cs="Times New Roman"/>
          <w:sz w:val="24"/>
          <w:szCs w:val="24"/>
        </w:rPr>
        <w:t>）待菌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片与消毒剂相</w:t>
      </w:r>
      <w:r w:rsidRPr="006E4D31">
        <w:rPr>
          <w:rFonts w:ascii="Times New Roman" w:eastAsia="宋体" w:hAnsi="Times New Roman" w:cs="Times New Roman"/>
          <w:sz w:val="24"/>
          <w:szCs w:val="24"/>
        </w:rPr>
        <w:t>互作用至各预定时间，用无菌镊子将菌片取出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6E4D31">
        <w:rPr>
          <w:rFonts w:ascii="Times New Roman" w:eastAsia="宋体" w:hAnsi="Times New Roman" w:cs="Times New Roman"/>
          <w:sz w:val="24"/>
          <w:szCs w:val="24"/>
        </w:rPr>
        <w:t>分别移入含</w:t>
      </w:r>
      <w:r w:rsidRPr="006E4D31">
        <w:rPr>
          <w:rFonts w:ascii="Times New Roman" w:eastAsia="宋体" w:hAnsi="Times New Roman" w:cs="Times New Roman"/>
          <w:sz w:val="24"/>
          <w:szCs w:val="24"/>
        </w:rPr>
        <w:t>5.0ml</w:t>
      </w:r>
      <w:r w:rsidRPr="006E4D31">
        <w:rPr>
          <w:rFonts w:ascii="Times New Roman" w:eastAsia="宋体" w:hAnsi="Times New Roman" w:cs="Times New Roman"/>
          <w:sz w:val="24"/>
          <w:szCs w:val="24"/>
        </w:rPr>
        <w:t>中和剂试管中。用电动混合器混合</w:t>
      </w:r>
      <w:r w:rsidRPr="006E4D31">
        <w:rPr>
          <w:rFonts w:ascii="Times New Roman" w:eastAsia="宋体" w:hAnsi="Times New Roman" w:cs="Times New Roman"/>
          <w:sz w:val="24"/>
          <w:szCs w:val="24"/>
        </w:rPr>
        <w:t>20s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/>
          <w:sz w:val="24"/>
          <w:szCs w:val="24"/>
        </w:rPr>
        <w:t>或将试管在手掌上振敲</w:t>
      </w:r>
      <w:r w:rsidRPr="006E4D31">
        <w:rPr>
          <w:rFonts w:ascii="Times New Roman" w:eastAsia="宋体" w:hAnsi="Times New Roman" w:cs="Times New Roman"/>
          <w:sz w:val="24"/>
          <w:szCs w:val="24"/>
        </w:rPr>
        <w:t>80</w:t>
      </w:r>
      <w:r w:rsidRPr="006E4D31">
        <w:rPr>
          <w:rFonts w:ascii="Times New Roman" w:eastAsia="宋体" w:hAnsi="Times New Roman" w:cs="Times New Roman"/>
          <w:sz w:val="24"/>
          <w:szCs w:val="24"/>
        </w:rPr>
        <w:t>次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），</w:t>
      </w:r>
      <w:r w:rsidRPr="006E4D31">
        <w:rPr>
          <w:rFonts w:ascii="Times New Roman" w:eastAsia="宋体" w:hAnsi="Times New Roman" w:cs="Times New Roman"/>
          <w:sz w:val="24"/>
          <w:szCs w:val="24"/>
        </w:rPr>
        <w:t>中和作用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E4D31">
        <w:rPr>
          <w:rFonts w:ascii="Times New Roman" w:eastAsia="宋体" w:hAnsi="Times New Roman" w:cs="Times New Roman"/>
          <w:sz w:val="24"/>
          <w:szCs w:val="24"/>
        </w:rPr>
        <w:t>0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min</w:t>
      </w:r>
      <w:r w:rsidRPr="006E4D31">
        <w:rPr>
          <w:rFonts w:ascii="Times New Roman" w:eastAsia="宋体" w:hAnsi="Times New Roman" w:cs="Times New Roman"/>
          <w:sz w:val="24"/>
          <w:szCs w:val="24"/>
        </w:rPr>
        <w:t>。混匀后，吸取</w:t>
      </w:r>
      <w:r w:rsidRPr="006E4D31">
        <w:rPr>
          <w:rFonts w:ascii="Times New Roman" w:eastAsia="宋体" w:hAnsi="Times New Roman" w:cs="Times New Roman"/>
          <w:sz w:val="24"/>
          <w:szCs w:val="24"/>
        </w:rPr>
        <w:t>1.0ml</w:t>
      </w:r>
      <w:r w:rsidRPr="006E4D31">
        <w:rPr>
          <w:rFonts w:ascii="Times New Roman" w:eastAsia="宋体" w:hAnsi="Times New Roman" w:cs="Times New Roman"/>
          <w:sz w:val="24"/>
          <w:szCs w:val="24"/>
        </w:rPr>
        <w:t>直接接种平皿，每管接种</w:t>
      </w:r>
      <w:r w:rsidRPr="006E4D31">
        <w:rPr>
          <w:rFonts w:ascii="Times New Roman" w:eastAsia="宋体" w:hAnsi="Times New Roman" w:cs="Times New Roman"/>
          <w:sz w:val="24"/>
          <w:szCs w:val="24"/>
        </w:rPr>
        <w:t>3</w:t>
      </w:r>
      <w:r w:rsidRPr="006E4D31">
        <w:rPr>
          <w:rFonts w:ascii="Times New Roman" w:eastAsia="宋体" w:hAnsi="Times New Roman" w:cs="Times New Roman"/>
          <w:sz w:val="24"/>
          <w:szCs w:val="24"/>
        </w:rPr>
        <w:t>个平皿，测定存活菌数。</w:t>
      </w:r>
    </w:p>
    <w:p w:rsidR="006E4D31" w:rsidRPr="006E4D31" w:rsidRDefault="006E4D31" w:rsidP="006E4D31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/>
          <w:sz w:val="24"/>
          <w:szCs w:val="24"/>
        </w:rPr>
        <w:t>3</w:t>
      </w:r>
      <w:r w:rsidRPr="006E4D31">
        <w:rPr>
          <w:rFonts w:ascii="Times New Roman" w:eastAsia="宋体" w:hAnsi="Times New Roman" w:cs="Times New Roman"/>
          <w:sz w:val="24"/>
          <w:szCs w:val="24"/>
        </w:rPr>
        <w:t>）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每批试验均应换一块未沾有任何消毒剂的清洁无菌玻璃板。喷雾器换装新浓度消毒剂前，应将原残留消毒剂洗净，再换装新浓度消毒剂。</w:t>
      </w:r>
    </w:p>
    <w:p w:rsidR="006E4D31" w:rsidRPr="006E4D31" w:rsidRDefault="006E4D31" w:rsidP="006E4D31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/>
          <w:sz w:val="24"/>
          <w:szCs w:val="24"/>
        </w:rPr>
        <w:t>4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）用硬水代替消毒液，取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片菌片按同样的喷雾方式进行处理，作为阳性对照组。</w:t>
      </w:r>
    </w:p>
    <w:p w:rsidR="006E4D31" w:rsidRPr="006E4D31" w:rsidRDefault="006E4D31" w:rsidP="006E4D31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/>
          <w:sz w:val="24"/>
          <w:szCs w:val="24"/>
        </w:rPr>
        <w:t>5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）取同批次使用的中和剂和稀释液各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E4D31">
        <w:rPr>
          <w:rFonts w:ascii="Times New Roman" w:eastAsia="宋体" w:hAnsi="Times New Roman" w:cs="Times New Roman"/>
          <w:sz w:val="24"/>
          <w:szCs w:val="24"/>
        </w:rPr>
        <w:t>.0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，分别接种于同批培养基平板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lastRenderedPageBreak/>
        <w:t>中</w:t>
      </w:r>
      <w:r w:rsidRPr="006E4D31">
        <w:rPr>
          <w:rFonts w:ascii="Times New Roman" w:eastAsia="宋体" w:hAnsi="Times New Roman" w:cs="Times New Roman"/>
          <w:sz w:val="24"/>
          <w:szCs w:val="24"/>
        </w:rPr>
        <w:t>，置培养箱中培养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，作为</w:t>
      </w:r>
      <w:r w:rsidRPr="006E4D31">
        <w:rPr>
          <w:rFonts w:ascii="Times New Roman" w:eastAsia="宋体" w:hAnsi="Times New Roman" w:cs="Times New Roman"/>
          <w:sz w:val="24"/>
          <w:szCs w:val="24"/>
        </w:rPr>
        <w:t>阴性对照组。</w:t>
      </w:r>
    </w:p>
    <w:p w:rsidR="006E4D31" w:rsidRPr="006E4D31" w:rsidRDefault="006E4D31" w:rsidP="006E4D31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/>
          <w:sz w:val="24"/>
          <w:szCs w:val="24"/>
        </w:rPr>
        <w:t>6</w:t>
      </w:r>
      <w:r w:rsidRPr="006E4D31">
        <w:rPr>
          <w:rFonts w:ascii="Times New Roman" w:eastAsia="宋体" w:hAnsi="Times New Roman" w:cs="Times New Roman"/>
          <w:sz w:val="24"/>
          <w:szCs w:val="24"/>
        </w:rPr>
        <w:t>）所有试验样本均在</w:t>
      </w:r>
      <w:r w:rsidRPr="006E4D31">
        <w:rPr>
          <w:rFonts w:ascii="Times New Roman" w:eastAsia="宋体" w:hAnsi="Times New Roman" w:cs="Times New Roman"/>
          <w:sz w:val="24"/>
          <w:szCs w:val="24"/>
        </w:rPr>
        <w:t>36</w:t>
      </w:r>
      <w:r w:rsidRPr="006E4D31">
        <w:rPr>
          <w:rFonts w:ascii="宋体" w:eastAsia="宋体" w:hAnsi="宋体" w:cs="Times New Roman"/>
          <w:sz w:val="24"/>
          <w:szCs w:val="24"/>
        </w:rPr>
        <w:t>±</w:t>
      </w:r>
      <w:r w:rsidRPr="006E4D31">
        <w:rPr>
          <w:rFonts w:ascii="Times New Roman" w:eastAsia="宋体" w:hAnsi="Times New Roman" w:cs="Times New Roman"/>
          <w:sz w:val="24"/>
          <w:szCs w:val="24"/>
        </w:rPr>
        <w:t>1</w:t>
      </w:r>
      <w:r w:rsidRPr="006E4D31">
        <w:rPr>
          <w:rFonts w:ascii="宋体" w:eastAsia="宋体" w:hAnsi="宋体" w:cs="Times New Roman" w:hint="eastAsia"/>
          <w:sz w:val="24"/>
          <w:szCs w:val="24"/>
        </w:rPr>
        <w:t>℃</w:t>
      </w:r>
      <w:r w:rsidRPr="006E4D31">
        <w:rPr>
          <w:rFonts w:ascii="Times New Roman" w:eastAsia="宋体" w:hAnsi="Times New Roman" w:cs="Times New Roman"/>
          <w:sz w:val="24"/>
          <w:szCs w:val="24"/>
        </w:rPr>
        <w:t>温箱中培养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，至培养规定时间（细菌繁殖体为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48h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，细菌芽孢为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72h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），</w:t>
      </w:r>
      <w:r w:rsidRPr="006E4D31">
        <w:rPr>
          <w:rFonts w:ascii="Times New Roman" w:eastAsia="宋体" w:hAnsi="Times New Roman" w:cs="Times New Roman"/>
          <w:sz w:val="24"/>
          <w:szCs w:val="24"/>
        </w:rPr>
        <w:t>观察最终结果。</w:t>
      </w:r>
    </w:p>
    <w:p w:rsidR="006E4D31" w:rsidRPr="006E4D31" w:rsidRDefault="006E4D31" w:rsidP="006E4D31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8</w:t>
      </w:r>
      <w:r w:rsidRPr="006E4D31">
        <w:rPr>
          <w:rFonts w:ascii="Times New Roman" w:eastAsia="宋体" w:hAnsi="Times New Roman" w:cs="Times New Roman"/>
          <w:b/>
          <w:bCs/>
          <w:sz w:val="24"/>
          <w:szCs w:val="24"/>
        </w:rPr>
        <w:t>.4</w:t>
      </w:r>
      <w:r w:rsidRPr="006E4D31">
        <w:rPr>
          <w:rFonts w:ascii="Times New Roman" w:eastAsia="宋体" w:hAnsi="Times New Roman" w:cs="Times New Roman"/>
          <w:b/>
          <w:bCs/>
          <w:sz w:val="24"/>
          <w:szCs w:val="24"/>
        </w:rPr>
        <w:t>数据统计</w:t>
      </w:r>
    </w:p>
    <w:p w:rsidR="006E4D31" w:rsidRPr="006E4D31" w:rsidRDefault="006E4D31" w:rsidP="006E4D31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>计</w:t>
      </w:r>
      <w:bookmarkStart w:id="34" w:name="OLE_LINK21"/>
      <w:bookmarkStart w:id="35" w:name="OLE_LINK22"/>
      <w:r w:rsidRPr="006E4D31">
        <w:rPr>
          <w:rFonts w:ascii="Times New Roman" w:eastAsia="宋体" w:hAnsi="Times New Roman" w:cs="Times New Roman"/>
          <w:sz w:val="24"/>
          <w:szCs w:val="24"/>
        </w:rPr>
        <w:t>算各组的活菌量（</w:t>
      </w:r>
      <w:r w:rsidRPr="006E4D31">
        <w:rPr>
          <w:rFonts w:ascii="Times New Roman" w:eastAsia="宋体" w:hAnsi="Times New Roman" w:cs="Times New Roman"/>
          <w:sz w:val="24"/>
          <w:szCs w:val="24"/>
        </w:rPr>
        <w:t>CFU/</w:t>
      </w:r>
      <w:r w:rsidRPr="006E4D31">
        <w:rPr>
          <w:rFonts w:ascii="Times New Roman" w:eastAsia="宋体" w:hAnsi="Times New Roman" w:cs="Times New Roman"/>
          <w:sz w:val="24"/>
          <w:szCs w:val="24"/>
        </w:rPr>
        <w:t>片），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任选杀菌率或杀灭对数值指标进行评价。</w:t>
      </w:r>
    </w:p>
    <w:bookmarkEnd w:id="34"/>
    <w:bookmarkEnd w:id="35"/>
    <w:p w:rsidR="006E4D31" w:rsidRPr="006E4D31" w:rsidRDefault="006E4D31" w:rsidP="006E4D31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Pr="006E4D3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Pr="006E4D3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）杀菌率</w:t>
      </w:r>
    </w:p>
    <w:p w:rsidR="006E4D31" w:rsidRPr="006E4D31" w:rsidRDefault="006E4D31" w:rsidP="006E4D31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杀菌率（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Pt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6E4D31">
        <w:rPr>
          <w:rFonts w:ascii="宋体" w:eastAsia="宋体" w:hAnsi="宋体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阳性对照组活菌数（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8"/>
                <w:szCs w:val="28"/>
              </w:rPr>
              <m:t>N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o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）</m:t>
            </m:r>
            <m:r>
              <m:rPr>
                <m:sty m:val="p"/>
              </m:rPr>
              <w:rPr>
                <w:rFonts w:ascii="Cambria Math" w:eastAsia="宋体" w:hAnsi="Cambria Math" w:cs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试验组活菌数（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8"/>
                <w:szCs w:val="28"/>
              </w:rPr>
              <m:t>Nx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阳性对照组活菌数（</m:t>
            </m:r>
            <m:r>
              <m:rPr>
                <m:sty m:val="p"/>
              </m:rPr>
              <w:rPr>
                <w:rFonts w:ascii="Cambria Math" w:eastAsia="宋体" w:hAnsi="Cambria Math" w:cs="Times New Roman"/>
                <w:sz w:val="28"/>
                <w:szCs w:val="28"/>
              </w:rPr>
              <m:t>Nx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）</m:t>
            </m:r>
          </m:den>
        </m:f>
      </m:oMath>
      <w:r w:rsidRPr="006E4D31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l00%</w:t>
      </w:r>
    </w:p>
    <w:p w:rsidR="006E4D31" w:rsidRPr="006E4D31" w:rsidRDefault="006E4D31" w:rsidP="006E4D31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式中</w:t>
      </w:r>
    </w:p>
    <w:p w:rsidR="006E4D31" w:rsidRPr="006E4D31" w:rsidRDefault="006E4D31" w:rsidP="006E4D31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>N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为阳性对照组活菌数。</w:t>
      </w:r>
    </w:p>
    <w:p w:rsidR="006E4D31" w:rsidRPr="006E4D31" w:rsidRDefault="006E4D31" w:rsidP="006E4D31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sz w:val="24"/>
          <w:szCs w:val="24"/>
        </w:rPr>
        <w:t>Nx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为试验组活菌数。</w:t>
      </w:r>
    </w:p>
    <w:p w:rsidR="006E4D31" w:rsidRPr="006E4D31" w:rsidRDefault="006E4D31" w:rsidP="006E4D31">
      <w:pPr>
        <w:spacing w:line="400" w:lineRule="exact"/>
        <w:rPr>
          <w:rFonts w:ascii="Times New Roman" w:eastAsia="宋体" w:hAnsi="Times New Roman" w:cs="Times New Roman"/>
          <w:b/>
          <w:bCs/>
          <w:sz w:val="24"/>
        </w:rPr>
      </w:pPr>
      <w:r w:rsidRPr="006E4D31"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 w:rsidRPr="006E4D31">
        <w:rPr>
          <w:rFonts w:ascii="Times New Roman" w:eastAsia="宋体" w:hAnsi="Times New Roman" w:cs="Times New Roman"/>
          <w:b/>
          <w:bCs/>
          <w:sz w:val="24"/>
        </w:rPr>
        <w:t xml:space="preserve">  </w:t>
      </w:r>
      <w:r w:rsidRPr="006E4D31"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 w:rsidRPr="006E4D31">
        <w:rPr>
          <w:rFonts w:ascii="Times New Roman" w:eastAsia="宋体" w:hAnsi="Times New Roman" w:cs="Times New Roman" w:hint="eastAsia"/>
          <w:b/>
          <w:bCs/>
          <w:sz w:val="24"/>
        </w:rPr>
        <w:t>平均杀菌率（</w:t>
      </w:r>
      <w:r w:rsidRPr="006E4D31">
        <w:rPr>
          <w:rFonts w:ascii="Times New Roman" w:eastAsia="宋体" w:hAnsi="Times New Roman" w:cs="Times New Roman" w:hint="eastAsia"/>
          <w:b/>
          <w:bCs/>
          <w:sz w:val="24"/>
        </w:rPr>
        <w:t>P</w:t>
      </w:r>
      <w:r w:rsidRPr="006E4D31">
        <w:rPr>
          <w:rFonts w:ascii="Times New Roman" w:eastAsia="宋体" w:hAnsi="Times New Roman" w:cs="Times New Roman" w:hint="eastAsia"/>
          <w:b/>
          <w:bCs/>
          <w:sz w:val="24"/>
        </w:rPr>
        <w:t>）的计算：</w:t>
      </w:r>
    </w:p>
    <w:p w:rsidR="006E4D31" w:rsidRPr="006E4D31" w:rsidRDefault="006E4D31" w:rsidP="006E4D31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6E4D31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6E4D31">
        <w:rPr>
          <w:rFonts w:ascii="Times New Roman" w:eastAsia="宋体" w:hAnsi="Times New Roman" w:cs="Times New Roman"/>
          <w:sz w:val="24"/>
        </w:rPr>
        <w:t xml:space="preserve">    </w:t>
      </w:r>
      <w:r w:rsidRPr="006E4D31">
        <w:rPr>
          <w:rFonts w:ascii="Times New Roman" w:eastAsia="宋体" w:hAnsi="Times New Roman" w:cs="Times New Roman" w:hint="eastAsia"/>
          <w:sz w:val="24"/>
        </w:rPr>
        <w:t>P</w:t>
      </w:r>
      <w:r w:rsidRPr="006E4D31">
        <w:rPr>
          <w:rFonts w:ascii="宋体" w:eastAsia="宋体" w:hAnsi="宋体" w:cs="Times New Roman"/>
          <w:sz w:val="24"/>
        </w:rPr>
        <w:t>=</w:t>
      </w:r>
      <w:r w:rsidRPr="006E4D31">
        <w:rPr>
          <w:rFonts w:ascii="Times New Roman" w:eastAsia="宋体" w:hAnsi="Times New Roman" w:cs="Times New Roman" w:hint="eastAsia"/>
          <w:sz w:val="24"/>
        </w:rPr>
        <w:t>[</w:t>
      </w:r>
      <w:r w:rsidRPr="006E4D31">
        <w:rPr>
          <w:rFonts w:ascii="Times New Roman" w:eastAsia="宋体" w:hAnsi="Times New Roman" w:cs="Times New Roman" w:hint="eastAsia"/>
          <w:sz w:val="24"/>
        </w:rPr>
        <w:t>∑（</w:t>
      </w:r>
      <w:r w:rsidRPr="006E4D31">
        <w:rPr>
          <w:rFonts w:ascii="Times New Roman" w:eastAsia="宋体" w:hAnsi="Times New Roman" w:cs="Times New Roman" w:hint="eastAsia"/>
          <w:sz w:val="24"/>
        </w:rPr>
        <w:t>n</w:t>
      </w:r>
      <w:r w:rsidRPr="006E4D31">
        <w:rPr>
          <w:rFonts w:ascii="Times New Roman" w:eastAsia="宋体" w:hAnsi="Times New Roman" w:cs="Times New Roman" w:hint="eastAsia"/>
          <w:sz w:val="24"/>
          <w:vertAlign w:val="subscript"/>
        </w:rPr>
        <w:t>oi</w:t>
      </w:r>
      <w:r w:rsidRPr="006E4D31">
        <w:rPr>
          <w:rFonts w:ascii="Times New Roman" w:eastAsia="宋体" w:hAnsi="Times New Roman" w:cs="Times New Roman"/>
          <w:sz w:val="24"/>
        </w:rPr>
        <w:t>-</w:t>
      </w:r>
      <w:r w:rsidRPr="006E4D31">
        <w:rPr>
          <w:rFonts w:ascii="Times New Roman" w:eastAsia="宋体" w:hAnsi="Times New Roman" w:cs="Times New Roman" w:hint="eastAsia"/>
          <w:sz w:val="24"/>
        </w:rPr>
        <w:t>n</w:t>
      </w:r>
      <w:r w:rsidRPr="006E4D31">
        <w:rPr>
          <w:rFonts w:ascii="Times New Roman" w:eastAsia="宋体" w:hAnsi="Times New Roman" w:cs="Times New Roman" w:hint="eastAsia"/>
          <w:sz w:val="24"/>
          <w:vertAlign w:val="subscript"/>
        </w:rPr>
        <w:t>ti</w:t>
      </w:r>
      <w:r w:rsidRPr="006E4D31">
        <w:rPr>
          <w:rFonts w:ascii="Times New Roman" w:eastAsia="宋体" w:hAnsi="Times New Roman" w:cs="Times New Roman" w:hint="eastAsia"/>
          <w:sz w:val="24"/>
        </w:rPr>
        <w:t>）</w:t>
      </w:r>
      <w:r w:rsidRPr="006E4D31">
        <w:rPr>
          <w:rFonts w:ascii="Times New Roman" w:eastAsia="宋体" w:hAnsi="Times New Roman" w:cs="Times New Roman"/>
          <w:sz w:val="24"/>
        </w:rPr>
        <w:t>/</w:t>
      </w:r>
      <w:r w:rsidRPr="006E4D31">
        <w:rPr>
          <w:rFonts w:ascii="Times New Roman" w:eastAsia="宋体" w:hAnsi="Times New Roman" w:cs="Times New Roman" w:hint="eastAsia"/>
          <w:sz w:val="24"/>
        </w:rPr>
        <w:t>∑</w:t>
      </w:r>
      <w:r w:rsidRPr="006E4D31">
        <w:rPr>
          <w:rFonts w:ascii="Times New Roman" w:eastAsia="宋体" w:hAnsi="Times New Roman" w:cs="Times New Roman" w:hint="eastAsia"/>
          <w:sz w:val="24"/>
        </w:rPr>
        <w:t>n</w:t>
      </w:r>
      <w:r w:rsidRPr="006E4D31">
        <w:rPr>
          <w:rFonts w:ascii="Times New Roman" w:eastAsia="宋体" w:hAnsi="Times New Roman" w:cs="Times New Roman"/>
          <w:sz w:val="24"/>
          <w:vertAlign w:val="subscript"/>
        </w:rPr>
        <w:t>0</w:t>
      </w:r>
      <w:r w:rsidRPr="006E4D31">
        <w:rPr>
          <w:rFonts w:ascii="Times New Roman" w:eastAsia="宋体" w:hAnsi="Times New Roman" w:cs="Times New Roman" w:hint="eastAsia"/>
          <w:sz w:val="24"/>
          <w:vertAlign w:val="subscript"/>
        </w:rPr>
        <w:t>i</w:t>
      </w:r>
      <w:r w:rsidRPr="006E4D31">
        <w:rPr>
          <w:rFonts w:ascii="Times New Roman" w:eastAsia="宋体" w:hAnsi="Times New Roman" w:cs="Times New Roman" w:hint="eastAsia"/>
          <w:sz w:val="24"/>
        </w:rPr>
        <w:t>]</w:t>
      </w:r>
      <w:r w:rsidRPr="006E4D31">
        <w:rPr>
          <w:rFonts w:ascii="Times New Roman" w:eastAsia="宋体" w:hAnsi="Times New Roman" w:cs="Times New Roman" w:hint="eastAsia"/>
          <w:sz w:val="24"/>
        </w:rPr>
        <w:t>×</w:t>
      </w:r>
      <w:r w:rsidRPr="006E4D31">
        <w:rPr>
          <w:rFonts w:ascii="Times New Roman" w:eastAsia="宋体" w:hAnsi="Times New Roman" w:cs="Times New Roman" w:hint="eastAsia"/>
          <w:sz w:val="24"/>
        </w:rPr>
        <w:t>100%</w:t>
      </w:r>
    </w:p>
    <w:p w:rsidR="006E4D31" w:rsidRPr="006E4D31" w:rsidRDefault="006E4D31" w:rsidP="006E4D31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6E4D31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6E4D31">
        <w:rPr>
          <w:rFonts w:ascii="Times New Roman" w:eastAsia="宋体" w:hAnsi="Times New Roman" w:cs="Times New Roman"/>
          <w:sz w:val="24"/>
        </w:rPr>
        <w:t xml:space="preserve">   </w:t>
      </w:r>
      <w:r w:rsidRPr="006E4D31">
        <w:rPr>
          <w:rFonts w:ascii="Times New Roman" w:eastAsia="宋体" w:hAnsi="Times New Roman" w:cs="Times New Roman" w:hint="eastAsia"/>
          <w:sz w:val="24"/>
        </w:rPr>
        <w:t>式中</w:t>
      </w:r>
    </w:p>
    <w:p w:rsidR="006E4D31" w:rsidRPr="006E4D31" w:rsidRDefault="006E4D31" w:rsidP="006E4D31">
      <w:pPr>
        <w:spacing w:line="400" w:lineRule="exact"/>
        <w:ind w:firstLineChars="350" w:firstLine="840"/>
        <w:rPr>
          <w:rFonts w:ascii="Times New Roman" w:eastAsia="宋体" w:hAnsi="Times New Roman" w:cs="Times New Roman"/>
          <w:sz w:val="24"/>
        </w:rPr>
      </w:pPr>
      <w:r w:rsidRPr="006E4D31">
        <w:rPr>
          <w:rFonts w:ascii="Times New Roman" w:eastAsia="宋体" w:hAnsi="Times New Roman" w:cs="Times New Roman" w:hint="eastAsia"/>
          <w:sz w:val="24"/>
        </w:rPr>
        <w:t>n</w:t>
      </w:r>
      <w:r w:rsidRPr="006E4D31">
        <w:rPr>
          <w:rFonts w:ascii="Times New Roman" w:eastAsia="宋体" w:hAnsi="Times New Roman" w:cs="Times New Roman" w:hint="eastAsia"/>
          <w:sz w:val="24"/>
          <w:vertAlign w:val="subscript"/>
        </w:rPr>
        <w:t>oi</w:t>
      </w:r>
      <w:r w:rsidRPr="006E4D31">
        <w:rPr>
          <w:rFonts w:ascii="Times New Roman" w:eastAsia="宋体" w:hAnsi="Times New Roman" w:cs="Times New Roman" w:hint="eastAsia"/>
          <w:sz w:val="24"/>
        </w:rPr>
        <w:t>为第</w:t>
      </w:r>
      <w:r w:rsidRPr="006E4D31">
        <w:rPr>
          <w:rFonts w:ascii="Times New Roman" w:eastAsia="宋体" w:hAnsi="Times New Roman" w:cs="Times New Roman" w:hint="eastAsia"/>
          <w:sz w:val="24"/>
        </w:rPr>
        <w:t>i</w:t>
      </w:r>
      <w:r w:rsidRPr="006E4D31">
        <w:rPr>
          <w:rFonts w:ascii="Times New Roman" w:eastAsia="宋体" w:hAnsi="Times New Roman" w:cs="Times New Roman" w:hint="eastAsia"/>
          <w:sz w:val="24"/>
        </w:rPr>
        <w:t>次试验的阳性对照组活菌数。</w:t>
      </w:r>
    </w:p>
    <w:p w:rsidR="006E4D31" w:rsidRPr="006E4D31" w:rsidRDefault="006E4D31" w:rsidP="006E4D31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6E4D31">
        <w:rPr>
          <w:rFonts w:ascii="Times New Roman" w:eastAsia="宋体" w:hAnsi="Times New Roman" w:cs="Times New Roman" w:hint="eastAsia"/>
          <w:sz w:val="24"/>
        </w:rPr>
        <w:t xml:space="preserve">   </w:t>
      </w:r>
      <w:r w:rsidRPr="006E4D31">
        <w:rPr>
          <w:rFonts w:ascii="Times New Roman" w:eastAsia="宋体" w:hAnsi="Times New Roman" w:cs="Times New Roman"/>
          <w:sz w:val="24"/>
        </w:rPr>
        <w:t xml:space="preserve">   </w:t>
      </w:r>
      <w:r w:rsidRPr="006E4D31">
        <w:rPr>
          <w:rFonts w:ascii="Times New Roman" w:eastAsia="宋体" w:hAnsi="Times New Roman" w:cs="Times New Roman" w:hint="eastAsia"/>
          <w:sz w:val="24"/>
        </w:rPr>
        <w:t xml:space="preserve"> n</w:t>
      </w:r>
      <w:r w:rsidRPr="006E4D31">
        <w:rPr>
          <w:rFonts w:ascii="Times New Roman" w:eastAsia="宋体" w:hAnsi="Times New Roman" w:cs="Times New Roman" w:hint="eastAsia"/>
          <w:sz w:val="24"/>
          <w:vertAlign w:val="subscript"/>
        </w:rPr>
        <w:t>ti</w:t>
      </w:r>
      <w:r w:rsidRPr="006E4D31">
        <w:rPr>
          <w:rFonts w:ascii="Times New Roman" w:eastAsia="宋体" w:hAnsi="Times New Roman" w:cs="Times New Roman" w:hint="eastAsia"/>
          <w:sz w:val="24"/>
        </w:rPr>
        <w:t>为第</w:t>
      </w:r>
      <w:r w:rsidRPr="006E4D31">
        <w:rPr>
          <w:rFonts w:ascii="Times New Roman" w:eastAsia="宋体" w:hAnsi="Times New Roman" w:cs="Times New Roman" w:hint="eastAsia"/>
          <w:sz w:val="24"/>
        </w:rPr>
        <w:t>i</w:t>
      </w:r>
      <w:r w:rsidRPr="006E4D31">
        <w:rPr>
          <w:rFonts w:ascii="Times New Roman" w:eastAsia="宋体" w:hAnsi="Times New Roman" w:cs="Times New Roman" w:hint="eastAsia"/>
          <w:sz w:val="24"/>
        </w:rPr>
        <w:t>次试验的试验组组活菌数。</w:t>
      </w:r>
    </w:p>
    <w:p w:rsidR="006E4D31" w:rsidRPr="006E4D31" w:rsidRDefault="006E4D31" w:rsidP="006E4D31">
      <w:pPr>
        <w:spacing w:line="400" w:lineRule="exact"/>
        <w:ind w:firstLine="480"/>
        <w:rPr>
          <w:rFonts w:ascii="Times New Roman" w:eastAsia="宋体" w:hAnsi="Times New Roman" w:cs="Times New Roman"/>
          <w:b/>
          <w:bCs/>
          <w:sz w:val="24"/>
        </w:rPr>
      </w:pPr>
      <w:r w:rsidRPr="006E4D31">
        <w:rPr>
          <w:rFonts w:ascii="Times New Roman" w:eastAsia="宋体" w:hAnsi="Times New Roman" w:cs="Times New Roman" w:hint="eastAsia"/>
          <w:b/>
          <w:bCs/>
          <w:sz w:val="24"/>
        </w:rPr>
        <w:t>杀菌率标准误（</w:t>
      </w:r>
      <w:r w:rsidRPr="006E4D31">
        <w:rPr>
          <w:rFonts w:ascii="Times New Roman" w:eastAsia="宋体" w:hAnsi="Times New Roman" w:cs="Times New Roman" w:hint="eastAsia"/>
          <w:b/>
          <w:bCs/>
          <w:sz w:val="24"/>
        </w:rPr>
        <w:t>Sp</w:t>
      </w:r>
      <w:r w:rsidRPr="006E4D31">
        <w:rPr>
          <w:rFonts w:ascii="Times New Roman" w:eastAsia="宋体" w:hAnsi="Times New Roman" w:cs="Times New Roman" w:hint="eastAsia"/>
          <w:b/>
          <w:bCs/>
          <w:sz w:val="24"/>
        </w:rPr>
        <w:t>）的计算：</w:t>
      </w:r>
    </w:p>
    <w:p w:rsidR="006E4D31" w:rsidRPr="006E4D31" w:rsidRDefault="006E4D31" w:rsidP="006E4D31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</w:rPr>
      </w:pPr>
      <w:r w:rsidRPr="006E4D31">
        <w:rPr>
          <w:rFonts w:ascii="Times New Roman" w:eastAsia="宋体" w:hAnsi="Times New Roman" w:cs="Times New Roman"/>
          <w:noProof/>
          <w:sz w:val="24"/>
        </w:rPr>
        <w:object w:dxaOrig="238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4.2pt;height:66.6pt;mso-width-percent:0;mso-height-percent:0;mso-width-percent:0;mso-height-percent:0" o:ole="">
            <v:imagedata r:id="rId4" o:title=""/>
          </v:shape>
          <o:OLEObject Type="Embed" ProgID="Equation.3" ShapeID="_x0000_i1025" DrawAspect="Content" ObjectID="_1765205123" r:id="rId5"/>
        </w:object>
      </w:r>
    </w:p>
    <w:p w:rsidR="006E4D31" w:rsidRPr="006E4D31" w:rsidRDefault="006E4D31" w:rsidP="006E4D31">
      <w:pPr>
        <w:spacing w:line="400" w:lineRule="exact"/>
        <w:ind w:firstLine="480"/>
        <w:rPr>
          <w:rFonts w:ascii="Times New Roman" w:eastAsia="宋体" w:hAnsi="Times New Roman" w:cs="Times New Roman"/>
          <w:sz w:val="24"/>
        </w:rPr>
      </w:pPr>
      <w:r w:rsidRPr="006E4D31">
        <w:rPr>
          <w:rFonts w:ascii="Times New Roman" w:eastAsia="宋体" w:hAnsi="Times New Roman" w:cs="Times New Roman" w:hint="eastAsia"/>
          <w:sz w:val="24"/>
        </w:rPr>
        <w:t>式中</w:t>
      </w:r>
    </w:p>
    <w:p w:rsidR="006E4D31" w:rsidRPr="006E4D31" w:rsidRDefault="006E4D31" w:rsidP="006E4D31">
      <w:pPr>
        <w:spacing w:line="400" w:lineRule="exact"/>
        <w:ind w:firstLineChars="300" w:firstLine="720"/>
        <w:rPr>
          <w:rFonts w:ascii="Times New Roman" w:eastAsia="宋体" w:hAnsi="Times New Roman" w:cs="Times New Roman"/>
          <w:sz w:val="24"/>
        </w:rPr>
      </w:pPr>
      <w:r w:rsidRPr="006E4D31">
        <w:rPr>
          <w:rFonts w:ascii="Times New Roman" w:eastAsia="宋体" w:hAnsi="Times New Roman" w:cs="Times New Roman" w:hint="eastAsia"/>
          <w:sz w:val="24"/>
        </w:rPr>
        <w:t>n</w:t>
      </w:r>
      <w:r w:rsidRPr="006E4D31">
        <w:rPr>
          <w:rFonts w:ascii="Times New Roman" w:eastAsia="宋体" w:hAnsi="Times New Roman" w:cs="Times New Roman" w:hint="eastAsia"/>
          <w:sz w:val="24"/>
          <w:vertAlign w:val="subscript"/>
        </w:rPr>
        <w:t>o</w:t>
      </w:r>
      <w:r w:rsidRPr="006E4D31">
        <w:rPr>
          <w:rFonts w:ascii="Times New Roman" w:eastAsia="宋体" w:hAnsi="Times New Roman" w:cs="Times New Roman" w:hint="eastAsia"/>
          <w:sz w:val="24"/>
        </w:rPr>
        <w:t>为</w:t>
      </w:r>
      <w:r w:rsidRPr="006E4D31">
        <w:rPr>
          <w:rFonts w:ascii="Times New Roman" w:eastAsia="宋体" w:hAnsi="Times New Roman" w:cs="Times New Roman" w:hint="eastAsia"/>
          <w:sz w:val="24"/>
        </w:rPr>
        <w:t>m</w:t>
      </w:r>
      <w:r w:rsidRPr="006E4D31">
        <w:rPr>
          <w:rFonts w:ascii="Times New Roman" w:eastAsia="宋体" w:hAnsi="Times New Roman" w:cs="Times New Roman" w:hint="eastAsia"/>
          <w:sz w:val="24"/>
        </w:rPr>
        <w:t>次试验阳性对照组的平均活菌数。</w:t>
      </w:r>
    </w:p>
    <w:p w:rsidR="006E4D31" w:rsidRPr="006E4D31" w:rsidRDefault="006E4D31" w:rsidP="006E4D31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6E4D31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6E4D31">
        <w:rPr>
          <w:rFonts w:ascii="Times New Roman" w:eastAsia="宋体" w:hAnsi="Times New Roman" w:cs="Times New Roman"/>
          <w:sz w:val="24"/>
        </w:rPr>
        <w:t xml:space="preserve">  </w:t>
      </w:r>
      <w:r w:rsidRPr="006E4D31">
        <w:rPr>
          <w:rFonts w:ascii="Times New Roman" w:eastAsia="宋体" w:hAnsi="Times New Roman" w:cs="Times New Roman" w:hint="eastAsia"/>
          <w:sz w:val="24"/>
        </w:rPr>
        <w:t>Pi</w:t>
      </w:r>
      <w:r w:rsidRPr="006E4D31">
        <w:rPr>
          <w:rFonts w:ascii="Times New Roman" w:eastAsia="宋体" w:hAnsi="Times New Roman" w:cs="Times New Roman" w:hint="eastAsia"/>
          <w:sz w:val="24"/>
        </w:rPr>
        <w:t>为第</w:t>
      </w:r>
      <w:r w:rsidRPr="006E4D31">
        <w:rPr>
          <w:rFonts w:ascii="Times New Roman" w:eastAsia="宋体" w:hAnsi="Times New Roman" w:cs="Times New Roman" w:hint="eastAsia"/>
          <w:sz w:val="24"/>
        </w:rPr>
        <w:t>i</w:t>
      </w:r>
      <w:r w:rsidRPr="006E4D31">
        <w:rPr>
          <w:rFonts w:ascii="Times New Roman" w:eastAsia="宋体" w:hAnsi="Times New Roman" w:cs="Times New Roman" w:hint="eastAsia"/>
          <w:sz w:val="24"/>
        </w:rPr>
        <w:t>次试验的杀菌率。</w:t>
      </w:r>
    </w:p>
    <w:p w:rsidR="006E4D31" w:rsidRPr="006E4D31" w:rsidRDefault="006E4D31" w:rsidP="006E4D31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6E4D31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6E4D31">
        <w:rPr>
          <w:rFonts w:ascii="Times New Roman" w:eastAsia="宋体" w:hAnsi="Times New Roman" w:cs="Times New Roman"/>
          <w:sz w:val="24"/>
        </w:rPr>
        <w:t xml:space="preserve">  </w:t>
      </w:r>
      <w:r w:rsidRPr="006E4D31">
        <w:rPr>
          <w:rFonts w:ascii="Times New Roman" w:eastAsia="宋体" w:hAnsi="Times New Roman" w:cs="Times New Roman" w:hint="eastAsia"/>
          <w:sz w:val="24"/>
        </w:rPr>
        <w:t>P</w:t>
      </w:r>
      <w:r w:rsidRPr="006E4D31">
        <w:rPr>
          <w:rFonts w:ascii="Times New Roman" w:eastAsia="宋体" w:hAnsi="Times New Roman" w:cs="Times New Roman" w:hint="eastAsia"/>
          <w:sz w:val="24"/>
        </w:rPr>
        <w:t>为</w:t>
      </w:r>
      <w:r w:rsidRPr="006E4D31">
        <w:rPr>
          <w:rFonts w:ascii="Times New Roman" w:eastAsia="宋体" w:hAnsi="Times New Roman" w:cs="Times New Roman" w:hint="eastAsia"/>
          <w:sz w:val="24"/>
        </w:rPr>
        <w:t>m</w:t>
      </w:r>
      <w:r w:rsidRPr="006E4D31">
        <w:rPr>
          <w:rFonts w:ascii="Times New Roman" w:eastAsia="宋体" w:hAnsi="Times New Roman" w:cs="Times New Roman" w:hint="eastAsia"/>
          <w:sz w:val="24"/>
        </w:rPr>
        <w:t>次试验验的平均杀菌率。</w:t>
      </w:r>
    </w:p>
    <w:p w:rsidR="006E4D31" w:rsidRPr="006E4D31" w:rsidRDefault="006E4D31" w:rsidP="006E4D31">
      <w:pPr>
        <w:spacing w:line="400" w:lineRule="exact"/>
        <w:rPr>
          <w:rFonts w:ascii="Times New Roman" w:eastAsia="宋体" w:hAnsi="Times New Roman" w:cs="Times New Roman"/>
          <w:b/>
          <w:bCs/>
          <w:sz w:val="24"/>
        </w:rPr>
      </w:pPr>
      <w:r w:rsidRPr="006E4D31">
        <w:rPr>
          <w:rFonts w:ascii="Times New Roman" w:eastAsia="宋体" w:hAnsi="Times New Roman" w:cs="Times New Roman" w:hint="eastAsia"/>
          <w:sz w:val="24"/>
        </w:rPr>
        <w:t xml:space="preserve">  </w:t>
      </w:r>
      <w:r w:rsidRPr="006E4D31">
        <w:rPr>
          <w:rFonts w:ascii="Times New Roman" w:eastAsia="宋体" w:hAnsi="Times New Roman" w:cs="Times New Roman"/>
          <w:sz w:val="24"/>
        </w:rPr>
        <w:t xml:space="preserve"> </w:t>
      </w:r>
      <w:r w:rsidRPr="006E4D31">
        <w:rPr>
          <w:rFonts w:ascii="Times New Roman" w:eastAsia="宋体" w:hAnsi="Times New Roman" w:cs="Times New Roman"/>
          <w:b/>
          <w:bCs/>
          <w:sz w:val="24"/>
        </w:rPr>
        <w:t xml:space="preserve"> </w:t>
      </w:r>
      <w:r w:rsidRPr="006E4D31">
        <w:rPr>
          <w:rFonts w:ascii="Times New Roman" w:eastAsia="宋体" w:hAnsi="Times New Roman" w:cs="Times New Roman" w:hint="eastAsia"/>
          <w:b/>
          <w:bCs/>
          <w:sz w:val="24"/>
        </w:rPr>
        <w:t>杀菌率</w:t>
      </w:r>
      <w:r w:rsidRPr="006E4D31">
        <w:rPr>
          <w:rFonts w:ascii="Times New Roman" w:eastAsia="宋体" w:hAnsi="Times New Roman" w:cs="Times New Roman" w:hint="eastAsia"/>
          <w:b/>
          <w:bCs/>
          <w:sz w:val="24"/>
        </w:rPr>
        <w:t>95%</w:t>
      </w:r>
      <w:r w:rsidRPr="006E4D31">
        <w:rPr>
          <w:rFonts w:ascii="Times New Roman" w:eastAsia="宋体" w:hAnsi="Times New Roman" w:cs="Times New Roman" w:hint="eastAsia"/>
          <w:b/>
          <w:bCs/>
          <w:sz w:val="24"/>
        </w:rPr>
        <w:t>可信限的计算：</w:t>
      </w:r>
    </w:p>
    <w:p w:rsidR="006E4D31" w:rsidRPr="006E4D31" w:rsidRDefault="006E4D31" w:rsidP="006E4D31">
      <w:pPr>
        <w:spacing w:line="400" w:lineRule="exact"/>
        <w:rPr>
          <w:rFonts w:ascii="Times New Roman" w:eastAsia="宋体" w:hAnsi="Times New Roman" w:cs="Times New Roman"/>
          <w:sz w:val="24"/>
        </w:rPr>
      </w:pPr>
      <w:r w:rsidRPr="006E4D31">
        <w:rPr>
          <w:rFonts w:ascii="Times New Roman" w:eastAsia="宋体" w:hAnsi="Times New Roman" w:cs="Times New Roman" w:hint="eastAsia"/>
          <w:sz w:val="24"/>
        </w:rPr>
        <w:t xml:space="preserve">    </w:t>
      </w:r>
      <w:r w:rsidRPr="006E4D31">
        <w:rPr>
          <w:rFonts w:ascii="Times New Roman" w:eastAsia="宋体" w:hAnsi="Times New Roman" w:cs="Times New Roman"/>
          <w:sz w:val="24"/>
        </w:rPr>
        <w:t xml:space="preserve">  </w:t>
      </w:r>
      <w:r w:rsidRPr="006E4D31">
        <w:rPr>
          <w:rFonts w:ascii="Times New Roman" w:eastAsia="宋体" w:hAnsi="Times New Roman" w:cs="Times New Roman" w:hint="eastAsia"/>
          <w:sz w:val="24"/>
        </w:rPr>
        <w:t>杀菌率</w:t>
      </w:r>
      <w:r w:rsidRPr="006E4D31">
        <w:rPr>
          <w:rFonts w:ascii="Times New Roman" w:eastAsia="宋体" w:hAnsi="Times New Roman" w:cs="Times New Roman" w:hint="eastAsia"/>
          <w:sz w:val="24"/>
        </w:rPr>
        <w:t>95%</w:t>
      </w:r>
      <w:r w:rsidRPr="006E4D31">
        <w:rPr>
          <w:rFonts w:ascii="Times New Roman" w:eastAsia="宋体" w:hAnsi="Times New Roman" w:cs="Times New Roman" w:hint="eastAsia"/>
          <w:sz w:val="24"/>
        </w:rPr>
        <w:t>可信限</w:t>
      </w:r>
      <w:r w:rsidRPr="006E4D31">
        <w:rPr>
          <w:rFonts w:ascii="宋体" w:eastAsia="宋体" w:hAnsi="宋体" w:cs="Times New Roman"/>
          <w:sz w:val="24"/>
        </w:rPr>
        <w:t>=</w:t>
      </w:r>
      <w:r w:rsidRPr="006E4D31">
        <w:rPr>
          <w:rFonts w:ascii="Times New Roman" w:eastAsia="宋体" w:hAnsi="Times New Roman" w:cs="Times New Roman" w:hint="eastAsia"/>
          <w:sz w:val="24"/>
        </w:rPr>
        <w:t>P</w:t>
      </w:r>
      <w:r w:rsidRPr="006E4D31">
        <w:rPr>
          <w:rFonts w:ascii="Times New Roman" w:eastAsia="宋体" w:hAnsi="Times New Roman" w:cs="Times New Roman" w:hint="eastAsia"/>
          <w:sz w:val="24"/>
        </w:rPr>
        <w:t>±</w:t>
      </w:r>
      <w:r w:rsidRPr="006E4D31">
        <w:rPr>
          <w:rFonts w:ascii="Times New Roman" w:eastAsia="宋体" w:hAnsi="Times New Roman" w:cs="Times New Roman" w:hint="eastAsia"/>
          <w:sz w:val="24"/>
        </w:rPr>
        <w:t>1.96Sp</w:t>
      </w:r>
    </w:p>
    <w:p w:rsidR="006E4D31" w:rsidRPr="006E4D31" w:rsidRDefault="006E4D31" w:rsidP="006E4D3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6E4D31" w:rsidRPr="006E4D31" w:rsidRDefault="006E4D31" w:rsidP="006E4D31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（</w:t>
      </w:r>
      <w:r w:rsidRPr="006E4D3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Pr="006E4D3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）杀灭对数值</w:t>
      </w:r>
    </w:p>
    <w:p w:rsidR="006E4D31" w:rsidRPr="006E4D31" w:rsidRDefault="006E4D31" w:rsidP="006E4D3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将</w:t>
      </w:r>
      <w:r w:rsidRPr="006E4D31">
        <w:rPr>
          <w:rFonts w:ascii="Times New Roman" w:eastAsia="宋体" w:hAnsi="Times New Roman" w:cs="Times New Roman"/>
          <w:sz w:val="24"/>
          <w:szCs w:val="24"/>
        </w:rPr>
        <w:t>各组的活菌浓度（</w:t>
      </w:r>
      <w:r w:rsidRPr="006E4D31">
        <w:rPr>
          <w:rFonts w:ascii="Times New Roman" w:eastAsia="宋体" w:hAnsi="Times New Roman" w:cs="Times New Roman"/>
          <w:sz w:val="24"/>
          <w:szCs w:val="24"/>
        </w:rPr>
        <w:t>CFU/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片</w:t>
      </w:r>
      <w:r w:rsidRPr="006E4D31">
        <w:rPr>
          <w:rFonts w:ascii="Times New Roman" w:eastAsia="宋体" w:hAnsi="Times New Roman" w:cs="Times New Roman"/>
          <w:sz w:val="24"/>
          <w:szCs w:val="24"/>
        </w:rPr>
        <w:t>），换算为对数值（</w:t>
      </w:r>
      <w:r w:rsidRPr="006E4D31">
        <w:rPr>
          <w:rFonts w:ascii="Times New Roman" w:eastAsia="宋体" w:hAnsi="Times New Roman" w:cs="Times New Roman"/>
          <w:sz w:val="24"/>
          <w:szCs w:val="24"/>
        </w:rPr>
        <w:t>N</w:t>
      </w:r>
      <w:r w:rsidRPr="006E4D31">
        <w:rPr>
          <w:rFonts w:ascii="Times New Roman" w:eastAsia="宋体" w:hAnsi="Times New Roman" w:cs="Times New Roman"/>
          <w:sz w:val="24"/>
          <w:szCs w:val="24"/>
        </w:rPr>
        <w:t>），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然后</w:t>
      </w:r>
      <w:r w:rsidRPr="006E4D31">
        <w:rPr>
          <w:rFonts w:ascii="Times New Roman" w:eastAsia="宋体" w:hAnsi="Times New Roman" w:cs="Times New Roman"/>
          <w:sz w:val="24"/>
          <w:szCs w:val="24"/>
        </w:rPr>
        <w:t>按下式计算杀灭对数值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6E4D31" w:rsidRPr="006E4D31" w:rsidRDefault="006E4D31" w:rsidP="006E4D3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杀灭对数值（</w:t>
      </w:r>
      <w:r w:rsidRPr="006E4D31">
        <w:rPr>
          <w:rFonts w:ascii="Times New Roman" w:eastAsia="宋体" w:hAnsi="Times New Roman" w:cs="Times New Roman"/>
          <w:sz w:val="24"/>
          <w:szCs w:val="24"/>
        </w:rPr>
        <w:t>KL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6E4D31">
        <w:rPr>
          <w:rFonts w:ascii="宋体" w:eastAsia="宋体" w:hAnsi="宋体" w:cs="Times New Roman" w:hint="eastAsia"/>
          <w:sz w:val="24"/>
          <w:szCs w:val="24"/>
        </w:rPr>
        <w:t>＝</w:t>
      </w:r>
      <w:r w:rsidRPr="006E4D31">
        <w:rPr>
          <w:rFonts w:ascii="Times New Roman" w:eastAsia="宋体" w:hAnsi="Times New Roman" w:cs="Times New Roman"/>
          <w:sz w:val="24"/>
          <w:szCs w:val="24"/>
        </w:rPr>
        <w:t>对照组平均活菌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量</w:t>
      </w:r>
      <w:r w:rsidRPr="006E4D31">
        <w:rPr>
          <w:rFonts w:ascii="Times New Roman" w:eastAsia="宋体" w:hAnsi="Times New Roman" w:cs="Times New Roman"/>
          <w:sz w:val="24"/>
          <w:szCs w:val="24"/>
        </w:rPr>
        <w:t>的对数值（</w:t>
      </w:r>
      <w:r w:rsidRPr="006E4D31">
        <w:rPr>
          <w:rFonts w:ascii="Times New Roman" w:eastAsia="宋体" w:hAnsi="Times New Roman" w:cs="Times New Roman"/>
          <w:sz w:val="24"/>
          <w:szCs w:val="24"/>
        </w:rPr>
        <w:t>N</w:t>
      </w:r>
      <w:r w:rsidRPr="006E4D31">
        <w:rPr>
          <w:rFonts w:ascii="Times New Roman" w:eastAsia="宋体" w:hAnsi="Times New Roman" w:cs="Times New Roman"/>
          <w:sz w:val="24"/>
          <w:szCs w:val="24"/>
          <w:vertAlign w:val="subscript"/>
        </w:rPr>
        <w:t>o</w:t>
      </w:r>
      <w:r w:rsidRPr="006E4D31">
        <w:rPr>
          <w:rFonts w:ascii="Times New Roman" w:eastAsia="宋体" w:hAnsi="Times New Roman" w:cs="Times New Roman"/>
          <w:sz w:val="24"/>
          <w:szCs w:val="24"/>
        </w:rPr>
        <w:t>）－试验组活菌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量</w:t>
      </w:r>
      <w:r w:rsidRPr="006E4D31">
        <w:rPr>
          <w:rFonts w:ascii="Times New Roman" w:eastAsia="宋体" w:hAnsi="Times New Roman" w:cs="Times New Roman"/>
          <w:sz w:val="24"/>
          <w:szCs w:val="24"/>
        </w:rPr>
        <w:t>对数值（</w:t>
      </w:r>
      <w:r w:rsidRPr="006E4D31">
        <w:rPr>
          <w:rFonts w:ascii="Times New Roman" w:eastAsia="宋体" w:hAnsi="Times New Roman" w:cs="Times New Roman"/>
          <w:sz w:val="24"/>
          <w:szCs w:val="24"/>
        </w:rPr>
        <w:t>N</w:t>
      </w:r>
      <w:r w:rsidRPr="006E4D31">
        <w:rPr>
          <w:rFonts w:ascii="Times New Roman" w:eastAsia="宋体" w:hAnsi="Times New Roman" w:cs="Times New Roman"/>
          <w:sz w:val="24"/>
          <w:szCs w:val="24"/>
          <w:vertAlign w:val="subscript"/>
        </w:rPr>
        <w:t>x</w:t>
      </w:r>
      <w:r w:rsidRPr="006E4D31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6E4D31" w:rsidRPr="006E4D31" w:rsidRDefault="006E4D31" w:rsidP="006E4D31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lastRenderedPageBreak/>
        <w:t>计算杀灭对数值时，取小数点后两位值，可以进行数字修约。如果消毒试验组平均长菌落数小于等于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时，此时其杀灭对数值，即大于等于对照组</w:t>
      </w:r>
      <w:r w:rsidRPr="006E4D31">
        <w:rPr>
          <w:rFonts w:ascii="Times New Roman" w:eastAsia="宋体" w:hAnsi="Times New Roman" w:cs="Times New Roman"/>
          <w:sz w:val="24"/>
          <w:szCs w:val="24"/>
        </w:rPr>
        <w:t>平均活菌浓度的对数值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K</w:t>
      </w:r>
      <w:r w:rsidRPr="006E4D31">
        <w:rPr>
          <w:rFonts w:ascii="Times New Roman" w:eastAsia="宋体" w:hAnsi="Times New Roman" w:cs="Times New Roman"/>
          <w:sz w:val="24"/>
          <w:szCs w:val="24"/>
        </w:rPr>
        <w:t>L≥N</w:t>
      </w:r>
      <w:r w:rsidRPr="006E4D31">
        <w:rPr>
          <w:rFonts w:ascii="Times New Roman" w:eastAsia="宋体" w:hAnsi="Times New Roman" w:cs="Times New Roman"/>
          <w:sz w:val="24"/>
          <w:szCs w:val="24"/>
          <w:vertAlign w:val="subscript"/>
        </w:rPr>
        <w:t>o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6E4D31" w:rsidRPr="006E4D31" w:rsidRDefault="006E4D31" w:rsidP="006E4D31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判定标准</w:t>
      </w:r>
    </w:p>
    <w:p w:rsidR="006E4D31" w:rsidRPr="006E4D31" w:rsidRDefault="006E4D31" w:rsidP="006E4D3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阴性对照组均无菌生长，阳性对照组有较多细菌生长。杀菌率达</w:t>
      </w:r>
      <w:r w:rsidRPr="006E4D31">
        <w:rPr>
          <w:rFonts w:ascii="Times New Roman" w:eastAsia="宋体" w:hAnsi="Times New Roman" w:cs="Times New Roman"/>
          <w:sz w:val="24"/>
          <w:szCs w:val="24"/>
        </w:rPr>
        <w:t>99.9%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的浓度或杀灭对数值≥</w:t>
      </w:r>
      <w:r w:rsidRPr="006E4D31">
        <w:rPr>
          <w:rFonts w:ascii="Times New Roman" w:eastAsia="宋体" w:hAnsi="Times New Roman" w:cs="Times New Roman"/>
          <w:sz w:val="24"/>
          <w:szCs w:val="24"/>
        </w:rPr>
        <w:t>3.00</w:t>
      </w:r>
      <w:r w:rsidRPr="006E4D31">
        <w:rPr>
          <w:rFonts w:ascii="Times New Roman" w:eastAsia="宋体" w:hAnsi="Times New Roman" w:cs="Times New Roman" w:hint="eastAsia"/>
          <w:sz w:val="24"/>
          <w:szCs w:val="24"/>
        </w:rPr>
        <w:t>才评为该消毒液有效消毒浓度。当低于此指标时，则应提高消毒剂的浓度或延长作用时间，重新作试验。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</w:p>
    <w:p w:rsidR="006E4D31" w:rsidRPr="006E4D31" w:rsidRDefault="006E4D31" w:rsidP="006E4D3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sz w:val="24"/>
          <w:szCs w:val="24"/>
        </w:rPr>
        <w:t>以表格形式列出所有试验结果，并分析消毒效果。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10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</w:p>
    <w:p w:rsidR="006E4D31" w:rsidRPr="006E4D31" w:rsidRDefault="006E4D31" w:rsidP="006E4D3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 w:hint="eastAsia"/>
        </w:rPr>
        <w:t xml:space="preserve"> </w:t>
      </w:r>
      <w:r w:rsidRPr="006E4D31">
        <w:rPr>
          <w:rFonts w:ascii="Times New Roman" w:eastAsia="宋体" w:hAnsi="Times New Roman" w:cs="Times New Roman"/>
        </w:rPr>
        <w:t xml:space="preserve">  </w:t>
      </w:r>
      <w:r w:rsidRPr="006E4D31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6E4D31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简明列出试验结论。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>11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</w:p>
    <w:p w:rsidR="006E4D31" w:rsidRPr="006E4D31" w:rsidRDefault="006E4D31" w:rsidP="006E4D31">
      <w:pPr>
        <w:spacing w:line="360" w:lineRule="auto"/>
        <w:rPr>
          <w:rFonts w:ascii="Times New Roman" w:eastAsia="宋体" w:hAnsi="Times New Roman" w:cs="Times New Roman"/>
          <w:lang w:val="zh-CN"/>
        </w:rPr>
      </w:pPr>
      <w:r w:rsidRPr="006E4D31">
        <w:rPr>
          <w:rFonts w:ascii="Times New Roman" w:eastAsia="宋体" w:hAnsi="Times New Roman" w:cs="Times New Roman" w:hint="eastAsia"/>
          <w:lang w:val="zh-CN"/>
        </w:rPr>
        <w:t xml:space="preserve"> </w:t>
      </w:r>
      <w:r w:rsidRPr="006E4D31">
        <w:rPr>
          <w:rFonts w:ascii="Times New Roman" w:eastAsia="宋体" w:hAnsi="Times New Roman" w:cs="Times New Roman"/>
          <w:lang w:val="zh-CN"/>
        </w:rPr>
        <w:t xml:space="preserve">   </w:t>
      </w:r>
      <w:r w:rsidRPr="006E4D31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描述试验人员的培训内容。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</w:p>
    <w:p w:rsidR="006E4D31" w:rsidRPr="006E4D31" w:rsidRDefault="006E4D31" w:rsidP="006E4D31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试验监查与协查情况</w:t>
      </w:r>
    </w:p>
    <w:p w:rsidR="006E4D31" w:rsidRPr="006E4D31" w:rsidRDefault="006E4D31" w:rsidP="006E4D31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6E4D31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描述试验期间的协查时间、次数、内容等。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6E4D31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数据记录与存档情况</w:t>
      </w:r>
    </w:p>
    <w:p w:rsidR="006E4D31" w:rsidRPr="006E4D31" w:rsidRDefault="006E4D31" w:rsidP="006E4D31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6E4D31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简要描述试验数据的记录内容、存档地址等。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>12</w:t>
      </w:r>
      <w:r w:rsidRPr="006E4D31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实验室生物安全</w:t>
      </w:r>
    </w:p>
    <w:p w:rsidR="006E4D31" w:rsidRPr="006E4D31" w:rsidRDefault="006E4D31" w:rsidP="006E4D31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描述试验期间是否有任何生物安全问题。如有，详细列出，并说明处置情况。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</w:p>
    <w:p w:rsidR="006E4D31" w:rsidRPr="006E4D31" w:rsidRDefault="006E4D31" w:rsidP="006E4D31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E4D31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规范列出本试验所涉及的参考文献。</w:t>
      </w:r>
    </w:p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36" w:name="_Hlk153723249"/>
      <w:r w:rsidRPr="006E4D31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1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4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:rsidR="006E4D31" w:rsidRPr="006E4D31" w:rsidRDefault="006E4D31" w:rsidP="006E4D3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r w:rsidRPr="006E4D31">
        <w:rPr>
          <w:rFonts w:ascii="Times New Roman" w:eastAsia="宋体" w:hAnsi="Times New Roman" w:cs="Times New Roman"/>
          <w:bCs/>
          <w:sz w:val="24"/>
          <w:szCs w:val="24"/>
        </w:rPr>
        <w:t>消毒剂实物图、消毒剂检验报告复印件、试验操作照片</w:t>
      </w:r>
      <w:r w:rsidRPr="006E4D31">
        <w:rPr>
          <w:rFonts w:ascii="Times New Roman" w:eastAsia="宋体" w:hAnsi="Times New Roman" w:cs="Times New Roman" w:hint="eastAsia"/>
          <w:bCs/>
          <w:sz w:val="24"/>
          <w:szCs w:val="24"/>
        </w:rPr>
        <w:t>和视频</w:t>
      </w:r>
      <w:r w:rsidRPr="006E4D31">
        <w:rPr>
          <w:rFonts w:ascii="Times New Roman" w:eastAsia="宋体" w:hAnsi="Times New Roman" w:cs="Times New Roman"/>
          <w:bCs/>
          <w:sz w:val="24"/>
          <w:szCs w:val="24"/>
        </w:rPr>
        <w:t>等。</w:t>
      </w:r>
    </w:p>
    <w:bookmarkEnd w:id="36"/>
    <w:p w:rsidR="006E4D31" w:rsidRPr="006E4D31" w:rsidRDefault="006E4D31" w:rsidP="006E4D3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15 </w:t>
      </w:r>
      <w:r w:rsidRPr="006E4D31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:rsidR="006E4D31" w:rsidRPr="006E4D31" w:rsidRDefault="006E4D31" w:rsidP="006E4D3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6E4D31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bookmarkStart w:id="37" w:name="_Hlk150880021"/>
      <w:r w:rsidRPr="006E4D31">
        <w:rPr>
          <w:rFonts w:ascii="Times New Roman" w:eastAsia="宋体" w:hAnsi="Times New Roman" w:cs="Times New Roman" w:hint="eastAsia"/>
          <w:bCs/>
          <w:sz w:val="24"/>
          <w:szCs w:val="24"/>
        </w:rPr>
        <w:t>试验结果原始记录</w:t>
      </w:r>
      <w:bookmarkEnd w:id="37"/>
      <w:r w:rsidRPr="006E4D31">
        <w:rPr>
          <w:rFonts w:ascii="Times New Roman" w:eastAsia="宋体" w:hAnsi="Times New Roman" w:cs="Times New Roman" w:hint="eastAsia"/>
          <w:bCs/>
          <w:sz w:val="24"/>
          <w:szCs w:val="24"/>
        </w:rPr>
        <w:t>等。</w:t>
      </w:r>
    </w:p>
    <w:bookmarkEnd w:id="32"/>
    <w:bookmarkEnd w:id="33"/>
    <w:p w:rsidR="006E4D31" w:rsidRPr="006E4D31" w:rsidRDefault="006E4D31" w:rsidP="006E4D31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bCs/>
          <w:sz w:val="24"/>
          <w:szCs w:val="24"/>
        </w:rPr>
      </w:pPr>
    </w:p>
    <w:p w:rsidR="008C43D8" w:rsidRPr="006E4D31" w:rsidRDefault="008C43D8"/>
    <w:sectPr w:rsidR="008C43D8" w:rsidRPr="006E4D31" w:rsidSect="00434DA8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31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702F0"/>
    <w:rsid w:val="001713A4"/>
    <w:rsid w:val="001744B2"/>
    <w:rsid w:val="00177066"/>
    <w:rsid w:val="00180F9E"/>
    <w:rsid w:val="001954E4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6859"/>
    <w:rsid w:val="00490E6A"/>
    <w:rsid w:val="004930F6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7FD3"/>
    <w:rsid w:val="006236AE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6E4D31"/>
    <w:rsid w:val="00713415"/>
    <w:rsid w:val="0071585A"/>
    <w:rsid w:val="007200C9"/>
    <w:rsid w:val="00724B8E"/>
    <w:rsid w:val="00727546"/>
    <w:rsid w:val="00727B8B"/>
    <w:rsid w:val="0073046B"/>
    <w:rsid w:val="007324E0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16B6"/>
    <w:rsid w:val="00D545A7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9ECD"/>
  <w15:chartTrackingRefBased/>
  <w15:docId w15:val="{1B788694-FA91-4A8A-86C7-BC29CEED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4D31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6E4D31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rsid w:val="006E4D31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E4D31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E4D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1054</Words>
  <Characters>1202</Characters>
  <Application>Microsoft Office Word</Application>
  <DocSecurity>0</DocSecurity>
  <Lines>52</Lines>
  <Paragraphs>16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郭桂芳</cp:lastModifiedBy>
  <cp:revision>1</cp:revision>
  <dcterms:created xsi:type="dcterms:W3CDTF">2023-12-27T09:53:00Z</dcterms:created>
  <dcterms:modified xsi:type="dcterms:W3CDTF">2023-12-27T09:57:00Z</dcterms:modified>
</cp:coreProperties>
</file>