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7BB" w:rsidRDefault="00344A6C" w:rsidP="00A1671A">
      <w:pPr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促生长兽用</w:t>
      </w:r>
      <w:r w:rsidR="005E76CE">
        <w:rPr>
          <w:rFonts w:ascii="黑体" w:eastAsia="黑体" w:hAnsi="黑体" w:hint="eastAsia"/>
          <w:color w:val="000000"/>
          <w:sz w:val="32"/>
          <w:szCs w:val="32"/>
        </w:rPr>
        <w:t>中药</w:t>
      </w:r>
      <w:r w:rsidR="00242390">
        <w:rPr>
          <w:rFonts w:ascii="黑体" w:eastAsia="黑体" w:hAnsi="黑体" w:hint="eastAsia"/>
          <w:color w:val="000000"/>
          <w:sz w:val="32"/>
          <w:szCs w:val="32"/>
        </w:rPr>
        <w:t>安全性</w:t>
      </w:r>
      <w:r>
        <w:rPr>
          <w:rFonts w:ascii="黑体" w:eastAsia="黑体" w:hAnsi="黑体" w:hint="eastAsia"/>
          <w:color w:val="000000"/>
          <w:sz w:val="32"/>
          <w:szCs w:val="32"/>
        </w:rPr>
        <w:t>和</w:t>
      </w:r>
      <w:r w:rsidR="00242390">
        <w:rPr>
          <w:rFonts w:ascii="黑体" w:eastAsia="黑体" w:hAnsi="黑体" w:hint="eastAsia"/>
          <w:color w:val="000000"/>
          <w:sz w:val="32"/>
          <w:szCs w:val="32"/>
        </w:rPr>
        <w:t>有效性</w:t>
      </w:r>
      <w:r w:rsidR="00A1671A" w:rsidRPr="009D35A4">
        <w:rPr>
          <w:rFonts w:ascii="黑体" w:eastAsia="黑体" w:hAnsi="黑体" w:hint="eastAsia"/>
          <w:color w:val="000000"/>
          <w:sz w:val="32"/>
          <w:szCs w:val="32"/>
        </w:rPr>
        <w:t>研究技术指导原则</w:t>
      </w:r>
    </w:p>
    <w:p w:rsidR="00A1671A" w:rsidRPr="009D35A4" w:rsidRDefault="006F4C64" w:rsidP="00A1671A">
      <w:pPr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（</w:t>
      </w:r>
      <w:r w:rsidR="009177BB">
        <w:rPr>
          <w:rFonts w:ascii="黑体" w:eastAsia="黑体" w:hAnsi="黑体" w:hint="eastAsia"/>
          <w:color w:val="000000"/>
          <w:sz w:val="32"/>
          <w:szCs w:val="32"/>
        </w:rPr>
        <w:t>征求意见稿</w:t>
      </w:r>
      <w:r>
        <w:rPr>
          <w:rFonts w:ascii="黑体" w:eastAsia="黑体" w:hAnsi="黑体" w:hint="eastAsia"/>
          <w:color w:val="000000"/>
          <w:sz w:val="32"/>
          <w:szCs w:val="32"/>
        </w:rPr>
        <w:t>）</w:t>
      </w:r>
    </w:p>
    <w:p w:rsidR="00A1671A" w:rsidRDefault="00A1671A" w:rsidP="00A1671A">
      <w:pPr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384B40" w:rsidRDefault="00921298" w:rsidP="00A1671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为促进</w:t>
      </w:r>
      <w:r w:rsidR="006F4C64">
        <w:rPr>
          <w:rFonts w:ascii="仿宋_GB2312" w:eastAsia="仿宋_GB2312" w:hint="eastAsia"/>
          <w:color w:val="000000"/>
          <w:sz w:val="32"/>
          <w:szCs w:val="32"/>
        </w:rPr>
        <w:t>促生长</w:t>
      </w:r>
      <w:r>
        <w:rPr>
          <w:rFonts w:ascii="仿宋_GB2312" w:eastAsia="仿宋_GB2312" w:hint="eastAsia"/>
          <w:color w:val="000000"/>
          <w:sz w:val="32"/>
          <w:szCs w:val="32"/>
        </w:rPr>
        <w:t>兽用中药研发，根据《兽药注册办法》等规章</w:t>
      </w:r>
      <w:r w:rsidR="003C60B8">
        <w:rPr>
          <w:rFonts w:ascii="仿宋_GB2312" w:eastAsia="仿宋_GB2312" w:hint="eastAsia"/>
          <w:color w:val="000000"/>
          <w:sz w:val="32"/>
          <w:szCs w:val="32"/>
        </w:rPr>
        <w:t>规定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7F40AD">
        <w:rPr>
          <w:rFonts w:ascii="仿宋_GB2312" w:eastAsia="仿宋_GB2312" w:hint="eastAsia"/>
          <w:color w:val="000000"/>
          <w:sz w:val="32"/>
          <w:szCs w:val="32"/>
        </w:rPr>
        <w:t>制定</w:t>
      </w:r>
      <w:r w:rsidR="003C60B8">
        <w:rPr>
          <w:rFonts w:ascii="仿宋_GB2312" w:eastAsia="仿宋_GB2312" w:hint="eastAsia"/>
          <w:color w:val="000000"/>
          <w:sz w:val="32"/>
          <w:szCs w:val="32"/>
        </w:rPr>
        <w:t>本指导原则</w:t>
      </w:r>
      <w:r w:rsidR="007F40AD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C4641B" w:rsidRDefault="00C4641B" w:rsidP="00A1671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本指导原则</w:t>
      </w:r>
      <w:r w:rsidR="00E67262">
        <w:rPr>
          <w:rFonts w:ascii="仿宋_GB2312" w:eastAsia="仿宋_GB2312" w:hint="eastAsia"/>
          <w:color w:val="000000"/>
          <w:sz w:val="32"/>
          <w:szCs w:val="32"/>
        </w:rPr>
        <w:t>结合前期该类品种</w:t>
      </w:r>
      <w:r w:rsidR="00921298">
        <w:rPr>
          <w:rFonts w:ascii="仿宋_GB2312" w:eastAsia="仿宋_GB2312" w:hint="eastAsia"/>
          <w:color w:val="000000"/>
          <w:sz w:val="32"/>
          <w:szCs w:val="32"/>
        </w:rPr>
        <w:t>临床前安全性评价和</w:t>
      </w:r>
      <w:r w:rsidR="00E67262">
        <w:rPr>
          <w:rFonts w:ascii="仿宋_GB2312" w:eastAsia="仿宋_GB2312" w:hint="eastAsia"/>
          <w:color w:val="000000"/>
          <w:sz w:val="32"/>
          <w:szCs w:val="32"/>
        </w:rPr>
        <w:t>临床试验评审的实践经验，</w:t>
      </w:r>
      <w:r>
        <w:rPr>
          <w:rFonts w:ascii="仿宋_GB2312" w:eastAsia="仿宋_GB2312" w:hint="eastAsia"/>
          <w:color w:val="000000"/>
          <w:sz w:val="32"/>
          <w:szCs w:val="32"/>
        </w:rPr>
        <w:t>参考</w:t>
      </w:r>
      <w:r w:rsidR="00E07574">
        <w:rPr>
          <w:rFonts w:ascii="仿宋_GB2312" w:eastAsia="仿宋_GB2312" w:hint="eastAsia"/>
          <w:color w:val="000000"/>
          <w:sz w:val="32"/>
          <w:szCs w:val="32"/>
        </w:rPr>
        <w:t>《关于中兽药类药物饲料添加剂有关事宜的函》（农医药便函〔2</w:t>
      </w:r>
      <w:r w:rsidR="00E07574">
        <w:rPr>
          <w:rFonts w:ascii="仿宋_GB2312" w:eastAsia="仿宋_GB2312"/>
          <w:color w:val="000000"/>
          <w:sz w:val="32"/>
          <w:szCs w:val="32"/>
        </w:rPr>
        <w:t>012</w:t>
      </w:r>
      <w:r w:rsidR="00E07574">
        <w:rPr>
          <w:rFonts w:ascii="仿宋_GB2312" w:eastAsia="仿宋_GB2312" w:hint="eastAsia"/>
          <w:color w:val="000000"/>
          <w:sz w:val="32"/>
          <w:szCs w:val="32"/>
        </w:rPr>
        <w:t>〕5</w:t>
      </w:r>
      <w:r w:rsidR="00E07574">
        <w:rPr>
          <w:rFonts w:ascii="仿宋_GB2312" w:eastAsia="仿宋_GB2312"/>
          <w:color w:val="000000"/>
          <w:sz w:val="32"/>
          <w:szCs w:val="32"/>
        </w:rPr>
        <w:t>33</w:t>
      </w:r>
      <w:r w:rsidR="00E07574">
        <w:rPr>
          <w:rFonts w:ascii="仿宋_GB2312" w:eastAsia="仿宋_GB2312" w:hint="eastAsia"/>
          <w:color w:val="000000"/>
          <w:sz w:val="32"/>
          <w:szCs w:val="32"/>
        </w:rPr>
        <w:t>号）、</w:t>
      </w:r>
      <w:r>
        <w:rPr>
          <w:rFonts w:ascii="仿宋_GB2312" w:eastAsia="仿宋_GB2312" w:hint="eastAsia"/>
          <w:color w:val="000000"/>
          <w:sz w:val="32"/>
          <w:szCs w:val="32"/>
        </w:rPr>
        <w:t>《实验临床试验技术规范（试行）》</w:t>
      </w:r>
      <w:r w:rsidR="00E07574">
        <w:rPr>
          <w:rFonts w:ascii="仿宋_GB2312" w:eastAsia="仿宋_GB2312" w:hint="eastAsia"/>
          <w:color w:val="000000"/>
          <w:sz w:val="32"/>
          <w:szCs w:val="32"/>
        </w:rPr>
        <w:t>〔（1</w:t>
      </w:r>
      <w:r w:rsidR="00E07574">
        <w:rPr>
          <w:rFonts w:ascii="仿宋_GB2312" w:eastAsia="仿宋_GB2312"/>
          <w:color w:val="000000"/>
          <w:sz w:val="32"/>
          <w:szCs w:val="32"/>
        </w:rPr>
        <w:t>992</w:t>
      </w:r>
      <w:r w:rsidR="00E07574">
        <w:rPr>
          <w:rFonts w:ascii="仿宋_GB2312" w:eastAsia="仿宋_GB2312" w:hint="eastAsia"/>
          <w:color w:val="000000"/>
          <w:sz w:val="32"/>
          <w:szCs w:val="32"/>
        </w:rPr>
        <w:t>）农（牧药）字第9</w:t>
      </w:r>
      <w:r w:rsidR="00E07574">
        <w:rPr>
          <w:rFonts w:ascii="仿宋_GB2312" w:eastAsia="仿宋_GB2312"/>
          <w:color w:val="000000"/>
          <w:sz w:val="32"/>
          <w:szCs w:val="32"/>
        </w:rPr>
        <w:t>9</w:t>
      </w:r>
      <w:r w:rsidR="00E07574">
        <w:rPr>
          <w:rFonts w:ascii="仿宋_GB2312" w:eastAsia="仿宋_GB2312" w:hint="eastAsia"/>
          <w:color w:val="000000"/>
          <w:sz w:val="32"/>
          <w:szCs w:val="32"/>
        </w:rPr>
        <w:t>号〕饲料药物添加剂的饲喂试验</w:t>
      </w:r>
      <w:r w:rsidR="00242390">
        <w:rPr>
          <w:rFonts w:ascii="仿宋_GB2312" w:eastAsia="仿宋_GB2312" w:hint="eastAsia"/>
          <w:color w:val="000000"/>
          <w:sz w:val="32"/>
          <w:szCs w:val="32"/>
        </w:rPr>
        <w:t>有关</w:t>
      </w:r>
      <w:r w:rsidR="003C60B8">
        <w:rPr>
          <w:rFonts w:ascii="仿宋_GB2312" w:eastAsia="仿宋_GB2312" w:hint="eastAsia"/>
          <w:color w:val="000000"/>
          <w:sz w:val="32"/>
          <w:szCs w:val="32"/>
        </w:rPr>
        <w:t>要求</w:t>
      </w:r>
      <w:r w:rsidR="00E67262"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2D6B73">
        <w:rPr>
          <w:rFonts w:ascii="仿宋_GB2312" w:eastAsia="仿宋_GB2312" w:hint="eastAsia"/>
          <w:color w:val="000000"/>
          <w:sz w:val="32"/>
          <w:szCs w:val="32"/>
        </w:rPr>
        <w:t>对</w:t>
      </w:r>
      <w:r w:rsidR="00E07574">
        <w:rPr>
          <w:rFonts w:ascii="仿宋_GB2312" w:eastAsia="仿宋_GB2312" w:hint="eastAsia"/>
          <w:color w:val="000000"/>
          <w:sz w:val="32"/>
          <w:szCs w:val="32"/>
        </w:rPr>
        <w:t>安全性和有效性研究</w:t>
      </w:r>
      <w:r w:rsidR="002D6B73">
        <w:rPr>
          <w:rFonts w:ascii="仿宋_GB2312" w:eastAsia="仿宋_GB2312" w:hint="eastAsia"/>
          <w:color w:val="000000"/>
          <w:sz w:val="32"/>
          <w:szCs w:val="32"/>
        </w:rPr>
        <w:t>给出原则性指导意见</w:t>
      </w:r>
      <w:r w:rsidR="003C60B8">
        <w:rPr>
          <w:rFonts w:ascii="仿宋_GB2312" w:eastAsia="仿宋_GB2312" w:hint="eastAsia"/>
          <w:color w:val="000000"/>
          <w:sz w:val="32"/>
          <w:szCs w:val="32"/>
        </w:rPr>
        <w:t>。本指导原则未涉及的</w:t>
      </w:r>
      <w:r w:rsidR="00C51B18">
        <w:rPr>
          <w:rFonts w:ascii="仿宋_GB2312" w:eastAsia="仿宋_GB2312" w:hint="eastAsia"/>
          <w:color w:val="000000"/>
          <w:sz w:val="32"/>
          <w:szCs w:val="32"/>
        </w:rPr>
        <w:t>急性毒性和靶动物安全性等</w:t>
      </w:r>
      <w:r w:rsidR="00116D46">
        <w:rPr>
          <w:rFonts w:ascii="仿宋_GB2312" w:eastAsia="仿宋_GB2312" w:hint="eastAsia"/>
          <w:color w:val="000000"/>
          <w:sz w:val="32"/>
          <w:szCs w:val="32"/>
        </w:rPr>
        <w:t>其他</w:t>
      </w:r>
      <w:r w:rsidR="00C51B18">
        <w:rPr>
          <w:rFonts w:ascii="仿宋_GB2312" w:eastAsia="仿宋_GB2312" w:hint="eastAsia"/>
          <w:color w:val="000000"/>
          <w:sz w:val="32"/>
          <w:szCs w:val="32"/>
        </w:rPr>
        <w:t>研究</w:t>
      </w:r>
      <w:r w:rsidR="00116D46">
        <w:rPr>
          <w:rFonts w:ascii="仿宋_GB2312" w:eastAsia="仿宋_GB2312" w:hint="eastAsia"/>
          <w:color w:val="000000"/>
          <w:sz w:val="32"/>
          <w:szCs w:val="32"/>
        </w:rPr>
        <w:t>可参考</w:t>
      </w:r>
      <w:r w:rsidR="00CA46ED">
        <w:rPr>
          <w:rFonts w:ascii="仿宋_GB2312" w:eastAsia="仿宋_GB2312" w:hint="eastAsia"/>
          <w:color w:val="000000"/>
          <w:sz w:val="32"/>
          <w:szCs w:val="32"/>
        </w:rPr>
        <w:t>相关</w:t>
      </w:r>
      <w:r w:rsidR="00116D46">
        <w:rPr>
          <w:rFonts w:ascii="仿宋_GB2312" w:eastAsia="仿宋_GB2312" w:hint="eastAsia"/>
          <w:color w:val="000000"/>
          <w:sz w:val="32"/>
          <w:szCs w:val="32"/>
        </w:rPr>
        <w:t>兽用中药</w:t>
      </w:r>
      <w:r w:rsidR="00CA46ED">
        <w:rPr>
          <w:rFonts w:ascii="仿宋_GB2312" w:eastAsia="仿宋_GB2312" w:hint="eastAsia"/>
          <w:color w:val="000000"/>
          <w:sz w:val="32"/>
          <w:szCs w:val="32"/>
        </w:rPr>
        <w:t>毒理学和临床研究</w:t>
      </w:r>
      <w:r w:rsidR="00116D46">
        <w:rPr>
          <w:rFonts w:ascii="仿宋_GB2312" w:eastAsia="仿宋_GB2312" w:hint="eastAsia"/>
          <w:color w:val="000000"/>
          <w:sz w:val="32"/>
          <w:szCs w:val="32"/>
        </w:rPr>
        <w:t>技术指导原则</w:t>
      </w:r>
      <w:r w:rsidR="00B53C56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6464BC" w:rsidRDefault="00AB5CFF" w:rsidP="00A1671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促生长兽用中药</w:t>
      </w:r>
      <w:r w:rsidR="006464BC">
        <w:rPr>
          <w:rFonts w:ascii="仿宋_GB2312" w:eastAsia="仿宋_GB2312" w:hint="eastAsia"/>
          <w:color w:val="000000"/>
          <w:sz w:val="32"/>
          <w:szCs w:val="32"/>
        </w:rPr>
        <w:t>的注册按农业部</w:t>
      </w:r>
      <w:r w:rsidR="001B688D">
        <w:rPr>
          <w:rFonts w:ascii="仿宋_GB2312" w:eastAsia="仿宋_GB2312" w:hint="eastAsia"/>
          <w:color w:val="000000"/>
          <w:sz w:val="32"/>
          <w:szCs w:val="32"/>
        </w:rPr>
        <w:t>公告</w:t>
      </w:r>
      <w:r w:rsidR="006464BC">
        <w:rPr>
          <w:rFonts w:ascii="仿宋_GB2312" w:eastAsia="仿宋_GB2312" w:hint="eastAsia"/>
          <w:color w:val="000000"/>
          <w:sz w:val="32"/>
          <w:szCs w:val="32"/>
        </w:rPr>
        <w:t>第4</w:t>
      </w:r>
      <w:r w:rsidR="006464BC">
        <w:rPr>
          <w:rFonts w:ascii="仿宋_GB2312" w:eastAsia="仿宋_GB2312"/>
          <w:color w:val="000000"/>
          <w:sz w:val="32"/>
          <w:szCs w:val="32"/>
        </w:rPr>
        <w:t>42</w:t>
      </w:r>
      <w:r w:rsidR="006464BC">
        <w:rPr>
          <w:rFonts w:ascii="仿宋_GB2312" w:eastAsia="仿宋_GB2312" w:hint="eastAsia"/>
          <w:color w:val="000000"/>
          <w:sz w:val="32"/>
          <w:szCs w:val="32"/>
        </w:rPr>
        <w:t>号要求</w:t>
      </w:r>
      <w:bookmarkStart w:id="0" w:name="_GoBack"/>
      <w:bookmarkEnd w:id="0"/>
      <w:r w:rsidR="006464BC">
        <w:rPr>
          <w:rFonts w:ascii="仿宋_GB2312" w:eastAsia="仿宋_GB2312" w:hint="eastAsia"/>
          <w:color w:val="000000"/>
          <w:sz w:val="32"/>
          <w:szCs w:val="32"/>
        </w:rPr>
        <w:t>进行分类并根据注册类别提供相应的注册资料。</w:t>
      </w:r>
    </w:p>
    <w:p w:rsidR="005E795B" w:rsidRDefault="004A4FCC" w:rsidP="00A1671A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4A4FCC">
        <w:rPr>
          <w:rFonts w:ascii="黑体" w:eastAsia="黑体" w:hAnsi="黑体"/>
          <w:color w:val="000000"/>
          <w:sz w:val="32"/>
          <w:szCs w:val="32"/>
        </w:rPr>
        <w:t>一、</w:t>
      </w:r>
      <w:r w:rsidR="005E795B">
        <w:rPr>
          <w:rFonts w:ascii="黑体" w:eastAsia="黑体" w:hAnsi="黑体" w:hint="eastAsia"/>
          <w:color w:val="000000"/>
          <w:sz w:val="32"/>
          <w:szCs w:val="32"/>
        </w:rPr>
        <w:t>临床前安全性</w:t>
      </w:r>
      <w:r w:rsidR="00242390">
        <w:rPr>
          <w:rFonts w:ascii="黑体" w:eastAsia="黑体" w:hAnsi="黑体" w:hint="eastAsia"/>
          <w:color w:val="000000"/>
          <w:sz w:val="32"/>
          <w:szCs w:val="32"/>
        </w:rPr>
        <w:t>研究</w:t>
      </w:r>
    </w:p>
    <w:p w:rsidR="005E795B" w:rsidRPr="00C4641B" w:rsidRDefault="005E795B" w:rsidP="005E795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长期毒性试验周期不少于</w:t>
      </w:r>
      <w:r w:rsidR="00C51B18">
        <w:rPr>
          <w:rFonts w:ascii="仿宋_GB2312" w:eastAsia="仿宋_GB2312"/>
          <w:color w:val="000000"/>
          <w:sz w:val="32"/>
          <w:szCs w:val="32"/>
        </w:rPr>
        <w:t>180</w:t>
      </w:r>
      <w:r w:rsidR="00C51B18">
        <w:rPr>
          <w:rFonts w:ascii="仿宋_GB2312" w:eastAsia="仿宋_GB2312" w:hint="eastAsia"/>
          <w:color w:val="000000"/>
          <w:sz w:val="32"/>
          <w:szCs w:val="32"/>
        </w:rPr>
        <w:t>天</w:t>
      </w:r>
      <w:r>
        <w:rPr>
          <w:rFonts w:ascii="仿宋_GB2312" w:eastAsia="仿宋_GB2312" w:hint="eastAsia"/>
          <w:color w:val="000000"/>
          <w:sz w:val="32"/>
          <w:szCs w:val="32"/>
        </w:rPr>
        <w:t>，具体试验设计可参考《兽药3</w:t>
      </w:r>
      <w:r>
        <w:rPr>
          <w:rFonts w:ascii="仿宋_GB2312" w:eastAsia="仿宋_GB2312"/>
          <w:color w:val="000000"/>
          <w:sz w:val="32"/>
          <w:szCs w:val="32"/>
        </w:rPr>
        <w:t>0</w:t>
      </w:r>
      <w:r>
        <w:rPr>
          <w:rFonts w:ascii="仿宋_GB2312" w:eastAsia="仿宋_GB2312" w:hint="eastAsia"/>
          <w:color w:val="000000"/>
          <w:sz w:val="32"/>
          <w:szCs w:val="32"/>
        </w:rPr>
        <w:t>天和9</w:t>
      </w:r>
      <w:r>
        <w:rPr>
          <w:rFonts w:ascii="仿宋_GB2312" w:eastAsia="仿宋_GB2312"/>
          <w:color w:val="000000"/>
          <w:sz w:val="32"/>
          <w:szCs w:val="32"/>
        </w:rPr>
        <w:t>0</w:t>
      </w:r>
      <w:r>
        <w:rPr>
          <w:rFonts w:ascii="仿宋_GB2312" w:eastAsia="仿宋_GB2312" w:hint="eastAsia"/>
          <w:color w:val="000000"/>
          <w:sz w:val="32"/>
          <w:szCs w:val="32"/>
        </w:rPr>
        <w:t>天喂养试验指导原则》</w:t>
      </w:r>
      <w:r w:rsidR="003C60B8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5E795B" w:rsidRDefault="005E795B" w:rsidP="00A1671A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4A4FCC">
        <w:rPr>
          <w:rFonts w:ascii="黑体" w:eastAsia="黑体" w:hAnsi="黑体"/>
          <w:color w:val="000000"/>
          <w:sz w:val="32"/>
          <w:szCs w:val="32"/>
        </w:rPr>
        <w:t>二、</w:t>
      </w:r>
      <w:r w:rsidR="00650CE1">
        <w:rPr>
          <w:rFonts w:ascii="黑体" w:eastAsia="黑体" w:hAnsi="黑体" w:hint="eastAsia"/>
          <w:color w:val="000000"/>
          <w:sz w:val="32"/>
          <w:szCs w:val="32"/>
        </w:rPr>
        <w:t>促生长</w:t>
      </w:r>
      <w:r w:rsidR="00242390">
        <w:rPr>
          <w:rFonts w:ascii="黑体" w:eastAsia="黑体" w:hAnsi="黑体" w:hint="eastAsia"/>
          <w:color w:val="000000"/>
          <w:sz w:val="32"/>
          <w:szCs w:val="32"/>
        </w:rPr>
        <w:t>临床有效性研究</w:t>
      </w:r>
    </w:p>
    <w:p w:rsidR="00C61C36" w:rsidRDefault="00785C2A" w:rsidP="00A1671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1</w:t>
      </w:r>
      <w:r>
        <w:rPr>
          <w:rFonts w:ascii="黑体" w:eastAsia="黑体" w:hAnsi="黑体"/>
          <w:color w:val="000000"/>
          <w:sz w:val="32"/>
          <w:szCs w:val="32"/>
        </w:rPr>
        <w:t>.</w:t>
      </w:r>
      <w:r w:rsidR="00B53C56">
        <w:rPr>
          <w:rFonts w:ascii="黑体" w:eastAsia="黑体" w:hAnsi="黑体" w:hint="eastAsia"/>
          <w:color w:val="000000"/>
          <w:sz w:val="32"/>
          <w:szCs w:val="32"/>
        </w:rPr>
        <w:t>试验动物</w:t>
      </w:r>
      <w:r w:rsidR="003C60B8">
        <w:rPr>
          <w:rFonts w:ascii="黑体" w:eastAsia="黑体" w:hAnsi="黑体" w:hint="eastAsia"/>
          <w:color w:val="000000"/>
          <w:sz w:val="32"/>
          <w:szCs w:val="32"/>
        </w:rPr>
        <w:t xml:space="preserve"> </w:t>
      </w:r>
      <w:r w:rsidR="00B53C56">
        <w:rPr>
          <w:rFonts w:ascii="仿宋_GB2312" w:eastAsia="仿宋_GB2312" w:hint="eastAsia"/>
          <w:color w:val="000000"/>
          <w:sz w:val="32"/>
          <w:szCs w:val="32"/>
        </w:rPr>
        <w:t>所</w:t>
      </w:r>
      <w:r w:rsidR="00A64E69">
        <w:rPr>
          <w:rFonts w:ascii="仿宋_GB2312" w:eastAsia="仿宋_GB2312" w:hint="eastAsia"/>
          <w:color w:val="000000"/>
          <w:sz w:val="32"/>
          <w:szCs w:val="32"/>
        </w:rPr>
        <w:t>用</w:t>
      </w:r>
      <w:r w:rsidR="00B53C56">
        <w:rPr>
          <w:rFonts w:ascii="仿宋_GB2312" w:eastAsia="仿宋_GB2312" w:hint="eastAsia"/>
          <w:color w:val="000000"/>
          <w:sz w:val="32"/>
          <w:szCs w:val="32"/>
        </w:rPr>
        <w:t>试验动物应健康无病，同批试验动物</w:t>
      </w:r>
      <w:r w:rsidR="00A64E69">
        <w:rPr>
          <w:rFonts w:ascii="仿宋_GB2312" w:eastAsia="仿宋_GB2312" w:hint="eastAsia"/>
          <w:color w:val="000000"/>
          <w:sz w:val="32"/>
          <w:szCs w:val="32"/>
        </w:rPr>
        <w:t>和不同研究阶段试验所用动物其</w:t>
      </w:r>
      <w:r w:rsidR="00B53C56">
        <w:rPr>
          <w:rFonts w:ascii="仿宋_GB2312" w:eastAsia="仿宋_GB2312" w:hint="eastAsia"/>
          <w:color w:val="000000"/>
          <w:sz w:val="32"/>
          <w:szCs w:val="32"/>
        </w:rPr>
        <w:t>品种、日龄、初始体重、遗传性</w:t>
      </w:r>
      <w:r w:rsidR="00A64E69">
        <w:rPr>
          <w:rFonts w:ascii="仿宋_GB2312" w:eastAsia="仿宋_GB2312" w:hint="eastAsia"/>
          <w:color w:val="000000"/>
          <w:sz w:val="32"/>
          <w:szCs w:val="32"/>
        </w:rPr>
        <w:t>等</w:t>
      </w:r>
      <w:r w:rsidR="00733586">
        <w:rPr>
          <w:rFonts w:ascii="仿宋_GB2312" w:eastAsia="仿宋_GB2312" w:hint="eastAsia"/>
          <w:color w:val="000000"/>
          <w:sz w:val="32"/>
          <w:szCs w:val="32"/>
        </w:rPr>
        <w:t>背景</w:t>
      </w:r>
      <w:r w:rsidR="00A64E69">
        <w:rPr>
          <w:rFonts w:ascii="仿宋_GB2312" w:eastAsia="仿宋_GB2312" w:hint="eastAsia"/>
          <w:color w:val="000000"/>
          <w:sz w:val="32"/>
          <w:szCs w:val="32"/>
        </w:rPr>
        <w:t>应尽量一致。</w:t>
      </w:r>
    </w:p>
    <w:p w:rsidR="00C61C36" w:rsidRDefault="00785C2A" w:rsidP="00A1671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2</w:t>
      </w:r>
      <w:r>
        <w:rPr>
          <w:rFonts w:ascii="黑体" w:eastAsia="黑体" w:hAnsi="黑体"/>
          <w:color w:val="000000"/>
          <w:sz w:val="32"/>
          <w:szCs w:val="32"/>
        </w:rPr>
        <w:t>.</w:t>
      </w:r>
      <w:r w:rsidR="00733586">
        <w:rPr>
          <w:rFonts w:ascii="黑体" w:eastAsia="黑体" w:hAnsi="黑体" w:hint="eastAsia"/>
          <w:color w:val="000000"/>
          <w:sz w:val="32"/>
          <w:szCs w:val="32"/>
        </w:rPr>
        <w:t>饲养管理</w:t>
      </w:r>
      <w:r w:rsidR="003C60B8">
        <w:rPr>
          <w:rFonts w:ascii="黑体" w:eastAsia="黑体" w:hAnsi="黑体" w:hint="eastAsia"/>
          <w:color w:val="000000"/>
          <w:sz w:val="32"/>
          <w:szCs w:val="32"/>
        </w:rPr>
        <w:t xml:space="preserve"> </w:t>
      </w:r>
      <w:r w:rsidR="00733586">
        <w:rPr>
          <w:rFonts w:ascii="仿宋_GB2312" w:eastAsia="仿宋_GB2312" w:hint="eastAsia"/>
          <w:color w:val="000000"/>
          <w:sz w:val="32"/>
          <w:szCs w:val="32"/>
        </w:rPr>
        <w:t>所用试验动物根据生长期的要求喂以</w:t>
      </w:r>
      <w:r w:rsidR="009B0C3B">
        <w:rPr>
          <w:rFonts w:ascii="仿宋_GB2312" w:eastAsia="仿宋_GB2312" w:hint="eastAsia"/>
          <w:color w:val="000000"/>
          <w:sz w:val="32"/>
          <w:szCs w:val="32"/>
        </w:rPr>
        <w:t>按饲养标准配制的</w:t>
      </w:r>
      <w:r w:rsidR="00733586">
        <w:rPr>
          <w:rFonts w:ascii="仿宋_GB2312" w:eastAsia="仿宋_GB2312" w:hint="eastAsia"/>
          <w:color w:val="000000"/>
          <w:sz w:val="32"/>
          <w:szCs w:val="32"/>
        </w:rPr>
        <w:t>标准</w:t>
      </w:r>
      <w:r w:rsidR="005C000A">
        <w:rPr>
          <w:rFonts w:ascii="仿宋_GB2312" w:eastAsia="仿宋_GB2312" w:hint="eastAsia"/>
          <w:color w:val="000000"/>
          <w:sz w:val="32"/>
          <w:szCs w:val="32"/>
        </w:rPr>
        <w:t>混合</w:t>
      </w:r>
      <w:r w:rsidR="00733586">
        <w:rPr>
          <w:rFonts w:ascii="仿宋_GB2312" w:eastAsia="仿宋_GB2312" w:hint="eastAsia"/>
          <w:color w:val="000000"/>
          <w:sz w:val="32"/>
          <w:szCs w:val="32"/>
        </w:rPr>
        <w:t>饲料，不得随意提高或降低营养成分。试验动物按常规方法饲养管理，养殖过程进行必要的防疫和驱虫，试验期间严格执行防疫消毒措施。</w:t>
      </w:r>
    </w:p>
    <w:p w:rsidR="00C61C36" w:rsidRDefault="00785C2A" w:rsidP="00A1671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3</w:t>
      </w:r>
      <w:r>
        <w:rPr>
          <w:rFonts w:ascii="黑体" w:eastAsia="黑体" w:hAnsi="黑体"/>
          <w:color w:val="000000"/>
          <w:sz w:val="32"/>
          <w:szCs w:val="32"/>
        </w:rPr>
        <w:t>.</w:t>
      </w:r>
      <w:r w:rsidR="001B5F59">
        <w:rPr>
          <w:rFonts w:ascii="黑体" w:eastAsia="黑体" w:hAnsi="黑体" w:hint="eastAsia"/>
          <w:color w:val="000000"/>
          <w:sz w:val="32"/>
          <w:szCs w:val="32"/>
        </w:rPr>
        <w:t>试验分组</w:t>
      </w:r>
      <w:r w:rsidR="00A7564F">
        <w:rPr>
          <w:rFonts w:ascii="黑体" w:eastAsia="黑体" w:hAnsi="黑体" w:hint="eastAsia"/>
          <w:color w:val="000000"/>
          <w:sz w:val="32"/>
          <w:szCs w:val="32"/>
        </w:rPr>
        <w:t xml:space="preserve"> </w:t>
      </w:r>
      <w:r w:rsidR="001B5F59">
        <w:rPr>
          <w:rFonts w:ascii="仿宋_GB2312" w:eastAsia="仿宋_GB2312" w:hint="eastAsia"/>
          <w:color w:val="000000"/>
          <w:sz w:val="32"/>
          <w:szCs w:val="32"/>
        </w:rPr>
        <w:t>临床</w:t>
      </w:r>
      <w:r w:rsidR="00C51B18">
        <w:rPr>
          <w:rFonts w:ascii="仿宋_GB2312" w:eastAsia="仿宋_GB2312" w:hint="eastAsia"/>
          <w:color w:val="000000"/>
          <w:sz w:val="32"/>
          <w:szCs w:val="32"/>
        </w:rPr>
        <w:t>试验</w:t>
      </w:r>
      <w:r w:rsidR="00A86F64">
        <w:rPr>
          <w:rFonts w:ascii="仿宋_GB2312" w:eastAsia="仿宋_GB2312" w:hint="eastAsia"/>
          <w:color w:val="000000"/>
          <w:sz w:val="32"/>
          <w:szCs w:val="32"/>
        </w:rPr>
        <w:t>应</w:t>
      </w:r>
      <w:r w:rsidR="001B5F59">
        <w:rPr>
          <w:rFonts w:ascii="仿宋_GB2312" w:eastAsia="仿宋_GB2312" w:hint="eastAsia"/>
          <w:color w:val="000000"/>
          <w:sz w:val="32"/>
          <w:szCs w:val="32"/>
        </w:rPr>
        <w:t>设置试验组、空白对照组、药物对照组。试验组一般设高、中、低三个剂量组。</w:t>
      </w:r>
      <w:r w:rsidR="003C60B8">
        <w:rPr>
          <w:rFonts w:ascii="仿宋_GB2312" w:eastAsia="仿宋_GB2312" w:hint="eastAsia"/>
          <w:color w:val="000000"/>
          <w:sz w:val="32"/>
          <w:szCs w:val="32"/>
        </w:rPr>
        <w:t>试验组剂量的设置应有依据，可进行必要的剂量探索研究。</w:t>
      </w:r>
      <w:r w:rsidR="001B5F59">
        <w:rPr>
          <w:rFonts w:ascii="仿宋_GB2312" w:eastAsia="仿宋_GB2312" w:hint="eastAsia"/>
          <w:color w:val="000000"/>
          <w:sz w:val="32"/>
          <w:szCs w:val="32"/>
        </w:rPr>
        <w:t>空白对照组在饲料中不添加药物，只饲喂饲料。药物对照组选择与试验药物具有可比性的</w:t>
      </w:r>
      <w:r w:rsidR="005C000A">
        <w:rPr>
          <w:rFonts w:ascii="仿宋_GB2312" w:eastAsia="仿宋_GB2312" w:hint="eastAsia"/>
          <w:color w:val="000000"/>
          <w:sz w:val="32"/>
          <w:szCs w:val="32"/>
        </w:rPr>
        <w:t>同类或</w:t>
      </w:r>
      <w:r w:rsidR="001B5F59">
        <w:rPr>
          <w:rFonts w:ascii="仿宋_GB2312" w:eastAsia="仿宋_GB2312" w:hint="eastAsia"/>
          <w:color w:val="000000"/>
          <w:sz w:val="32"/>
          <w:szCs w:val="32"/>
        </w:rPr>
        <w:t>同效药物，按其说明书规定的剂量给药。</w:t>
      </w:r>
      <w:r w:rsidR="00FD4559">
        <w:rPr>
          <w:rFonts w:ascii="仿宋_GB2312" w:eastAsia="仿宋_GB2312" w:hint="eastAsia"/>
          <w:color w:val="000000"/>
          <w:sz w:val="32"/>
          <w:szCs w:val="32"/>
        </w:rPr>
        <w:t>临床试验</w:t>
      </w:r>
      <w:r w:rsidR="00717577">
        <w:rPr>
          <w:rFonts w:ascii="仿宋_GB2312" w:eastAsia="仿宋_GB2312" w:hint="eastAsia"/>
          <w:color w:val="000000"/>
          <w:sz w:val="32"/>
          <w:szCs w:val="32"/>
        </w:rPr>
        <w:t>每组动物数</w:t>
      </w:r>
      <w:r w:rsidR="00476D69">
        <w:rPr>
          <w:rFonts w:ascii="仿宋_GB2312" w:eastAsia="仿宋_GB2312" w:hint="eastAsia"/>
          <w:color w:val="000000"/>
          <w:sz w:val="32"/>
          <w:szCs w:val="32"/>
        </w:rPr>
        <w:t>大家畜</w:t>
      </w:r>
      <w:r w:rsidR="00717577">
        <w:rPr>
          <w:rFonts w:ascii="仿宋_GB2312" w:eastAsia="仿宋_GB2312" w:hint="eastAsia"/>
          <w:color w:val="000000"/>
          <w:sz w:val="32"/>
          <w:szCs w:val="32"/>
        </w:rPr>
        <w:t>不少于2</w:t>
      </w:r>
      <w:r w:rsidR="00717577">
        <w:rPr>
          <w:rFonts w:ascii="仿宋_GB2312" w:eastAsia="仿宋_GB2312"/>
          <w:color w:val="000000"/>
          <w:sz w:val="32"/>
          <w:szCs w:val="32"/>
        </w:rPr>
        <w:t>0</w:t>
      </w:r>
      <w:r w:rsidR="00FD4559">
        <w:rPr>
          <w:rFonts w:ascii="仿宋_GB2312" w:eastAsia="仿宋_GB2312" w:hint="eastAsia"/>
          <w:color w:val="000000"/>
          <w:sz w:val="32"/>
          <w:szCs w:val="32"/>
        </w:rPr>
        <w:t>头</w:t>
      </w:r>
      <w:r w:rsidR="00717577">
        <w:rPr>
          <w:rFonts w:ascii="仿宋_GB2312" w:eastAsia="仿宋_GB2312" w:hint="eastAsia"/>
          <w:color w:val="000000"/>
          <w:sz w:val="32"/>
          <w:szCs w:val="32"/>
        </w:rPr>
        <w:t>,</w:t>
      </w:r>
      <w:r w:rsidR="00476D69">
        <w:rPr>
          <w:rFonts w:ascii="仿宋_GB2312" w:eastAsia="仿宋_GB2312" w:hint="eastAsia"/>
          <w:color w:val="000000"/>
          <w:sz w:val="32"/>
          <w:szCs w:val="32"/>
        </w:rPr>
        <w:t>中家畜</w:t>
      </w:r>
      <w:r w:rsidR="00717577">
        <w:rPr>
          <w:rFonts w:ascii="仿宋_GB2312" w:eastAsia="仿宋_GB2312"/>
          <w:color w:val="000000"/>
          <w:sz w:val="32"/>
          <w:szCs w:val="32"/>
        </w:rPr>
        <w:t>不少于</w:t>
      </w:r>
      <w:r w:rsidR="00476D69">
        <w:rPr>
          <w:rFonts w:ascii="仿宋_GB2312" w:eastAsia="仿宋_GB2312"/>
          <w:color w:val="000000"/>
          <w:sz w:val="32"/>
          <w:szCs w:val="32"/>
        </w:rPr>
        <w:t>4</w:t>
      </w:r>
      <w:r w:rsidR="00717577">
        <w:rPr>
          <w:rFonts w:ascii="仿宋_GB2312" w:eastAsia="仿宋_GB2312"/>
          <w:color w:val="000000"/>
          <w:sz w:val="32"/>
          <w:szCs w:val="32"/>
        </w:rPr>
        <w:t>0</w:t>
      </w:r>
      <w:r w:rsidR="00476D69">
        <w:rPr>
          <w:rFonts w:ascii="仿宋_GB2312" w:eastAsia="仿宋_GB2312" w:hint="eastAsia"/>
          <w:color w:val="000000"/>
          <w:sz w:val="32"/>
          <w:szCs w:val="32"/>
        </w:rPr>
        <w:t>头，小家畜及家禽不少于1</w:t>
      </w:r>
      <w:r w:rsidR="00476D69">
        <w:rPr>
          <w:rFonts w:ascii="仿宋_GB2312" w:eastAsia="仿宋_GB2312"/>
          <w:color w:val="000000"/>
          <w:sz w:val="32"/>
          <w:szCs w:val="32"/>
        </w:rPr>
        <w:t>00</w:t>
      </w:r>
      <w:r w:rsidR="00476D69">
        <w:rPr>
          <w:rFonts w:ascii="仿宋_GB2312" w:eastAsia="仿宋_GB2312" w:hint="eastAsia"/>
          <w:color w:val="000000"/>
          <w:sz w:val="32"/>
          <w:szCs w:val="32"/>
        </w:rPr>
        <w:t>只</w:t>
      </w:r>
      <w:r w:rsidR="00FD4559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C61C36" w:rsidRDefault="00785C2A" w:rsidP="00A1671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4</w:t>
      </w:r>
      <w:r>
        <w:rPr>
          <w:rFonts w:ascii="黑体" w:eastAsia="黑体" w:hAnsi="黑体"/>
          <w:color w:val="000000"/>
          <w:sz w:val="32"/>
          <w:szCs w:val="32"/>
        </w:rPr>
        <w:t>.</w:t>
      </w:r>
      <w:r w:rsidR="000D1F25">
        <w:rPr>
          <w:rFonts w:ascii="黑体" w:eastAsia="黑体" w:hAnsi="黑体"/>
          <w:color w:val="000000"/>
          <w:sz w:val="32"/>
          <w:szCs w:val="32"/>
        </w:rPr>
        <w:t>试验方法</w:t>
      </w:r>
      <w:r w:rsidR="003C60B8">
        <w:rPr>
          <w:rFonts w:ascii="黑体" w:eastAsia="黑体" w:hAnsi="黑体" w:hint="eastAsia"/>
          <w:color w:val="000000"/>
          <w:sz w:val="32"/>
          <w:szCs w:val="32"/>
        </w:rPr>
        <w:t xml:space="preserve"> </w:t>
      </w:r>
      <w:r w:rsidR="000D1F25">
        <w:rPr>
          <w:rFonts w:ascii="仿宋_GB2312" w:eastAsia="仿宋_GB2312"/>
          <w:color w:val="000000"/>
          <w:sz w:val="32"/>
          <w:szCs w:val="32"/>
        </w:rPr>
        <w:t>试验组动物除使用试验药物外，其余各种条件均</w:t>
      </w:r>
      <w:r w:rsidR="00A86F64">
        <w:rPr>
          <w:rFonts w:ascii="仿宋_GB2312" w:eastAsia="仿宋_GB2312" w:hint="eastAsia"/>
          <w:color w:val="000000"/>
          <w:sz w:val="32"/>
          <w:szCs w:val="32"/>
        </w:rPr>
        <w:t>与</w:t>
      </w:r>
      <w:r w:rsidR="000D1F25">
        <w:rPr>
          <w:rFonts w:ascii="仿宋_GB2312" w:eastAsia="仿宋_GB2312"/>
          <w:color w:val="000000"/>
          <w:sz w:val="32"/>
          <w:szCs w:val="32"/>
        </w:rPr>
        <w:t>空白对照组动物相同</w:t>
      </w:r>
      <w:r w:rsidR="00C462DF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0D1F25">
        <w:rPr>
          <w:rFonts w:ascii="仿宋_GB2312" w:eastAsia="仿宋_GB2312"/>
          <w:color w:val="000000"/>
          <w:sz w:val="32"/>
          <w:szCs w:val="32"/>
        </w:rPr>
        <w:t>药物以等量递加法与饲料混合均匀并分期分批配制。</w:t>
      </w:r>
      <w:r w:rsidR="00C350DE">
        <w:rPr>
          <w:rFonts w:ascii="仿宋_GB2312" w:eastAsia="仿宋_GB2312" w:hint="eastAsia"/>
          <w:color w:val="000000"/>
          <w:sz w:val="32"/>
          <w:szCs w:val="32"/>
        </w:rPr>
        <w:t>给药途径按推荐的临床</w:t>
      </w:r>
      <w:r w:rsidR="00C462DF">
        <w:rPr>
          <w:rFonts w:ascii="仿宋_GB2312" w:eastAsia="仿宋_GB2312" w:hint="eastAsia"/>
          <w:color w:val="000000"/>
          <w:sz w:val="32"/>
          <w:szCs w:val="32"/>
        </w:rPr>
        <w:t>给药途径给药。</w:t>
      </w:r>
      <w:r w:rsidR="000D1F25">
        <w:rPr>
          <w:rFonts w:ascii="仿宋_GB2312" w:eastAsia="仿宋_GB2312"/>
          <w:color w:val="000000"/>
          <w:sz w:val="32"/>
          <w:szCs w:val="32"/>
        </w:rPr>
        <w:t>试验时记录下列项目数据：</w:t>
      </w:r>
    </w:p>
    <w:p w:rsidR="00C61C36" w:rsidRDefault="000D1F25" w:rsidP="00A1671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0D1F25">
        <w:rPr>
          <w:rFonts w:ascii="仿宋_GB2312" w:eastAsia="仿宋_GB2312"/>
          <w:color w:val="000000"/>
          <w:sz w:val="32"/>
          <w:szCs w:val="32"/>
        </w:rPr>
        <w:t>体重</w:t>
      </w:r>
      <w:r w:rsidR="00187A63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</w:rPr>
        <w:t>试验开始时和开始后定期定时称重</w:t>
      </w:r>
      <w:r w:rsidR="009247CB">
        <w:rPr>
          <w:rFonts w:ascii="仿宋_GB2312" w:eastAsia="仿宋_GB2312" w:hint="eastAsia"/>
          <w:color w:val="000000"/>
          <w:sz w:val="32"/>
          <w:szCs w:val="32"/>
        </w:rPr>
        <w:t>，计算增重率</w:t>
      </w:r>
      <w:r>
        <w:rPr>
          <w:rFonts w:ascii="仿宋_GB2312" w:eastAsia="仿宋_GB2312"/>
          <w:color w:val="000000"/>
          <w:sz w:val="32"/>
          <w:szCs w:val="32"/>
        </w:rPr>
        <w:t>。</w:t>
      </w:r>
      <w:r w:rsidR="009247CB">
        <w:rPr>
          <w:rFonts w:ascii="仿宋_GB2312" w:eastAsia="仿宋_GB2312" w:hint="eastAsia"/>
          <w:color w:val="000000"/>
          <w:sz w:val="32"/>
          <w:szCs w:val="32"/>
        </w:rPr>
        <w:t>称重方法</w:t>
      </w:r>
      <w:r>
        <w:rPr>
          <w:rFonts w:ascii="仿宋_GB2312" w:eastAsia="仿宋_GB2312"/>
          <w:color w:val="000000"/>
          <w:sz w:val="32"/>
          <w:szCs w:val="32"/>
        </w:rPr>
        <w:t>可采用早晨空腹</w:t>
      </w:r>
      <w:r w:rsidR="000163E5">
        <w:rPr>
          <w:rFonts w:ascii="仿宋_GB2312" w:eastAsia="仿宋_GB2312" w:hint="eastAsia"/>
          <w:color w:val="000000"/>
          <w:sz w:val="32"/>
          <w:szCs w:val="32"/>
        </w:rPr>
        <w:t>重量</w:t>
      </w:r>
      <w:r>
        <w:rPr>
          <w:rFonts w:ascii="仿宋_GB2312" w:eastAsia="仿宋_GB2312"/>
          <w:color w:val="000000"/>
          <w:sz w:val="32"/>
          <w:szCs w:val="32"/>
        </w:rPr>
        <w:t>或连续三天空腹</w:t>
      </w:r>
      <w:r w:rsidR="000163E5">
        <w:rPr>
          <w:rFonts w:ascii="仿宋_GB2312" w:eastAsia="仿宋_GB2312" w:hint="eastAsia"/>
          <w:color w:val="000000"/>
          <w:sz w:val="32"/>
          <w:szCs w:val="32"/>
        </w:rPr>
        <w:t>重量</w:t>
      </w:r>
      <w:r>
        <w:rPr>
          <w:rFonts w:ascii="仿宋_GB2312" w:eastAsia="仿宋_GB2312"/>
          <w:color w:val="000000"/>
          <w:sz w:val="32"/>
          <w:szCs w:val="32"/>
        </w:rPr>
        <w:t>的平均值表示</w:t>
      </w:r>
      <w:r w:rsidR="00AF3339">
        <w:rPr>
          <w:rFonts w:ascii="仿宋_GB2312" w:eastAsia="仿宋_GB2312" w:hint="eastAsia"/>
          <w:color w:val="000000"/>
          <w:sz w:val="32"/>
          <w:szCs w:val="32"/>
        </w:rPr>
        <w:t>或阶段称重</w:t>
      </w:r>
      <w:r w:rsidR="00DC3FD2">
        <w:rPr>
          <w:rFonts w:ascii="仿宋_GB2312" w:eastAsia="仿宋_GB2312"/>
          <w:color w:val="000000"/>
          <w:sz w:val="32"/>
          <w:szCs w:val="32"/>
        </w:rPr>
        <w:t>。阶段</w:t>
      </w:r>
      <w:r w:rsidR="00FF6242">
        <w:rPr>
          <w:rFonts w:ascii="仿宋_GB2312" w:eastAsia="仿宋_GB2312"/>
          <w:color w:val="000000"/>
          <w:sz w:val="32"/>
          <w:szCs w:val="32"/>
        </w:rPr>
        <w:t>称重</w:t>
      </w:r>
      <w:r w:rsidR="00A374B3">
        <w:rPr>
          <w:rFonts w:ascii="仿宋_GB2312" w:eastAsia="仿宋_GB2312" w:hint="eastAsia"/>
          <w:color w:val="000000"/>
          <w:sz w:val="32"/>
          <w:szCs w:val="32"/>
        </w:rPr>
        <w:t>一般</w:t>
      </w:r>
      <w:r w:rsidR="00DC3FD2">
        <w:rPr>
          <w:rFonts w:ascii="仿宋_GB2312" w:eastAsia="仿宋_GB2312"/>
          <w:color w:val="000000"/>
          <w:sz w:val="32"/>
          <w:szCs w:val="32"/>
        </w:rPr>
        <w:t>猪每月</w:t>
      </w:r>
      <w:r w:rsidR="00187A63">
        <w:rPr>
          <w:rFonts w:ascii="仿宋_GB2312" w:eastAsia="仿宋_GB2312" w:hint="eastAsia"/>
          <w:color w:val="000000"/>
          <w:sz w:val="32"/>
          <w:szCs w:val="32"/>
        </w:rPr>
        <w:t>称重</w:t>
      </w:r>
      <w:r w:rsidR="00DC3FD2">
        <w:rPr>
          <w:rFonts w:ascii="仿宋_GB2312" w:eastAsia="仿宋_GB2312"/>
          <w:color w:val="000000"/>
          <w:sz w:val="32"/>
          <w:szCs w:val="32"/>
        </w:rPr>
        <w:t>一次，肉鸡</w:t>
      </w:r>
      <w:r w:rsidR="00DC3FD2">
        <w:rPr>
          <w:rFonts w:ascii="仿宋_GB2312" w:eastAsia="仿宋_GB2312" w:hint="eastAsia"/>
          <w:color w:val="000000"/>
          <w:sz w:val="32"/>
          <w:szCs w:val="32"/>
        </w:rPr>
        <w:t>3</w:t>
      </w:r>
      <w:r w:rsidR="00157B03">
        <w:rPr>
          <w:rFonts w:ascii="仿宋_GB2312" w:eastAsia="仿宋_GB2312" w:hint="eastAsia"/>
          <w:color w:val="000000"/>
          <w:sz w:val="32"/>
          <w:szCs w:val="32"/>
        </w:rPr>
        <w:t>、6</w:t>
      </w:r>
      <w:r w:rsidR="00DC3FD2">
        <w:rPr>
          <w:rFonts w:ascii="仿宋_GB2312" w:eastAsia="仿宋_GB2312" w:hint="eastAsia"/>
          <w:color w:val="000000"/>
          <w:sz w:val="32"/>
          <w:szCs w:val="32"/>
        </w:rPr>
        <w:t>周</w:t>
      </w:r>
      <w:r w:rsidR="00157B03">
        <w:rPr>
          <w:rFonts w:ascii="仿宋_GB2312" w:eastAsia="仿宋_GB2312" w:hint="eastAsia"/>
          <w:color w:val="000000"/>
          <w:sz w:val="32"/>
          <w:szCs w:val="32"/>
        </w:rPr>
        <w:t>时各</w:t>
      </w:r>
      <w:r w:rsidR="00DC3FD2">
        <w:rPr>
          <w:rFonts w:ascii="仿宋_GB2312" w:eastAsia="仿宋_GB2312" w:hint="eastAsia"/>
          <w:color w:val="000000"/>
          <w:sz w:val="32"/>
          <w:szCs w:val="32"/>
        </w:rPr>
        <w:t>一次</w:t>
      </w:r>
      <w:r w:rsidR="009019EA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6B54F6">
        <w:rPr>
          <w:rFonts w:ascii="仿宋_GB2312" w:eastAsia="仿宋_GB2312" w:hint="eastAsia"/>
          <w:color w:val="000000"/>
          <w:sz w:val="32"/>
          <w:szCs w:val="32"/>
        </w:rPr>
        <w:t>出栏</w:t>
      </w:r>
      <w:r w:rsidR="00187A63">
        <w:rPr>
          <w:rFonts w:ascii="仿宋_GB2312" w:eastAsia="仿宋_GB2312" w:hint="eastAsia"/>
          <w:color w:val="000000"/>
          <w:sz w:val="32"/>
          <w:szCs w:val="32"/>
        </w:rPr>
        <w:t>时均需</w:t>
      </w:r>
      <w:r w:rsidR="006B54F6">
        <w:rPr>
          <w:rFonts w:ascii="仿宋_GB2312" w:eastAsia="仿宋_GB2312" w:hint="eastAsia"/>
          <w:color w:val="000000"/>
          <w:sz w:val="32"/>
          <w:szCs w:val="32"/>
        </w:rPr>
        <w:t>称重，</w:t>
      </w:r>
      <w:r w:rsidR="00762A22">
        <w:rPr>
          <w:rFonts w:ascii="仿宋_GB2312" w:eastAsia="仿宋_GB2312" w:hint="eastAsia"/>
          <w:color w:val="000000"/>
          <w:sz w:val="32"/>
          <w:szCs w:val="32"/>
        </w:rPr>
        <w:t>计算增重量。</w:t>
      </w:r>
    </w:p>
    <w:p w:rsidR="00386A67" w:rsidRDefault="00DC3FD2" w:rsidP="00A1671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饲料</w:t>
      </w:r>
      <w:r w:rsidR="00762A22">
        <w:rPr>
          <w:rFonts w:ascii="仿宋_GB2312" w:eastAsia="仿宋_GB2312" w:hint="eastAsia"/>
          <w:color w:val="000000"/>
          <w:sz w:val="32"/>
          <w:szCs w:val="32"/>
        </w:rPr>
        <w:t>消耗</w:t>
      </w:r>
      <w:r>
        <w:rPr>
          <w:rFonts w:ascii="仿宋_GB2312" w:eastAsia="仿宋_GB2312"/>
          <w:color w:val="000000"/>
          <w:sz w:val="32"/>
          <w:szCs w:val="32"/>
        </w:rPr>
        <w:t>量</w:t>
      </w:r>
      <w:r w:rsidR="00E67262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AF3339">
        <w:rPr>
          <w:rFonts w:ascii="仿宋_GB2312" w:eastAsia="仿宋_GB2312"/>
          <w:color w:val="000000"/>
          <w:sz w:val="32"/>
          <w:szCs w:val="32"/>
        </w:rPr>
        <w:t>每天</w:t>
      </w:r>
      <w:r w:rsidR="00762A22">
        <w:rPr>
          <w:rFonts w:ascii="仿宋_GB2312" w:eastAsia="仿宋_GB2312"/>
          <w:color w:val="000000"/>
          <w:sz w:val="32"/>
          <w:szCs w:val="32"/>
        </w:rPr>
        <w:t>记录</w:t>
      </w:r>
      <w:r>
        <w:rPr>
          <w:rFonts w:ascii="仿宋_GB2312" w:eastAsia="仿宋_GB2312"/>
          <w:color w:val="000000"/>
          <w:sz w:val="32"/>
          <w:szCs w:val="32"/>
        </w:rPr>
        <w:t>各</w:t>
      </w:r>
      <w:r w:rsidR="00762A22">
        <w:rPr>
          <w:rFonts w:ascii="仿宋_GB2312" w:eastAsia="仿宋_GB2312"/>
          <w:color w:val="000000"/>
          <w:sz w:val="32"/>
          <w:szCs w:val="32"/>
        </w:rPr>
        <w:t>组</w:t>
      </w:r>
      <w:r>
        <w:rPr>
          <w:rFonts w:ascii="仿宋_GB2312" w:eastAsia="仿宋_GB2312"/>
          <w:color w:val="000000"/>
          <w:sz w:val="32"/>
          <w:szCs w:val="32"/>
        </w:rPr>
        <w:t>动物</w:t>
      </w:r>
      <w:r w:rsidR="000B5847">
        <w:rPr>
          <w:rFonts w:ascii="仿宋_GB2312" w:eastAsia="仿宋_GB2312" w:hint="eastAsia"/>
          <w:color w:val="000000"/>
          <w:sz w:val="32"/>
          <w:szCs w:val="32"/>
        </w:rPr>
        <w:t>饲喂</w:t>
      </w:r>
      <w:r w:rsidR="00762A22">
        <w:rPr>
          <w:rFonts w:ascii="仿宋_GB2312" w:eastAsia="仿宋_GB2312" w:hint="eastAsia"/>
          <w:color w:val="000000"/>
          <w:sz w:val="32"/>
          <w:szCs w:val="32"/>
        </w:rPr>
        <w:t>投料</w:t>
      </w:r>
      <w:r>
        <w:rPr>
          <w:rFonts w:ascii="仿宋_GB2312" w:eastAsia="仿宋_GB2312"/>
          <w:color w:val="000000"/>
          <w:sz w:val="32"/>
          <w:szCs w:val="32"/>
        </w:rPr>
        <w:t>量</w:t>
      </w:r>
      <w:r w:rsidR="00762A22">
        <w:rPr>
          <w:rFonts w:ascii="仿宋_GB2312" w:eastAsia="仿宋_GB2312" w:hint="eastAsia"/>
          <w:color w:val="000000"/>
          <w:sz w:val="32"/>
          <w:szCs w:val="32"/>
        </w:rPr>
        <w:t>、饲料剩余量</w:t>
      </w:r>
      <w:r>
        <w:rPr>
          <w:rFonts w:ascii="仿宋_GB2312" w:eastAsia="仿宋_GB2312"/>
          <w:color w:val="000000"/>
          <w:sz w:val="32"/>
          <w:szCs w:val="32"/>
        </w:rPr>
        <w:t>，</w:t>
      </w:r>
      <w:r w:rsidR="00762A22">
        <w:rPr>
          <w:rFonts w:ascii="仿宋_GB2312" w:eastAsia="仿宋_GB2312" w:hint="eastAsia"/>
          <w:color w:val="000000"/>
          <w:sz w:val="32"/>
          <w:szCs w:val="32"/>
        </w:rPr>
        <w:t>计算</w:t>
      </w:r>
      <w:r w:rsidR="000163E5">
        <w:rPr>
          <w:rFonts w:ascii="仿宋_GB2312" w:eastAsia="仿宋_GB2312" w:hint="eastAsia"/>
          <w:color w:val="000000"/>
          <w:sz w:val="32"/>
          <w:szCs w:val="32"/>
        </w:rPr>
        <w:t>饲料消耗量</w:t>
      </w:r>
      <w:r>
        <w:rPr>
          <w:rFonts w:ascii="仿宋_GB2312" w:eastAsia="仿宋_GB2312"/>
          <w:color w:val="000000"/>
          <w:sz w:val="32"/>
          <w:szCs w:val="32"/>
        </w:rPr>
        <w:t>。</w:t>
      </w:r>
    </w:p>
    <w:p w:rsidR="00386A67" w:rsidRDefault="00DC3FD2" w:rsidP="00A1671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日常观察</w:t>
      </w:r>
      <w:r w:rsidR="00E67262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</w:rPr>
        <w:t>每天记录动物的健康状况、异常现象及处理</w:t>
      </w:r>
      <w:r>
        <w:rPr>
          <w:rFonts w:ascii="仿宋_GB2312" w:eastAsia="仿宋_GB2312"/>
          <w:color w:val="000000"/>
          <w:sz w:val="32"/>
          <w:szCs w:val="32"/>
        </w:rPr>
        <w:lastRenderedPageBreak/>
        <w:t>方法，对死亡动物进行剖检，对淘汰动物说明原因及时记录并</w:t>
      </w:r>
      <w:r w:rsidR="00C350DE">
        <w:rPr>
          <w:rFonts w:ascii="仿宋_GB2312" w:eastAsia="仿宋_GB2312" w:hint="eastAsia"/>
          <w:color w:val="000000"/>
          <w:sz w:val="32"/>
          <w:szCs w:val="32"/>
        </w:rPr>
        <w:t>立即</w:t>
      </w:r>
      <w:r>
        <w:rPr>
          <w:rFonts w:ascii="仿宋_GB2312" w:eastAsia="仿宋_GB2312"/>
          <w:color w:val="000000"/>
          <w:sz w:val="32"/>
          <w:szCs w:val="32"/>
        </w:rPr>
        <w:t>结算饲料消耗。</w:t>
      </w:r>
    </w:p>
    <w:p w:rsidR="007D6513" w:rsidRDefault="00785C2A" w:rsidP="00A1671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5</w:t>
      </w:r>
      <w:r>
        <w:rPr>
          <w:rFonts w:ascii="黑体" w:eastAsia="黑体" w:hAnsi="黑体"/>
          <w:color w:val="000000"/>
          <w:sz w:val="32"/>
          <w:szCs w:val="32"/>
        </w:rPr>
        <w:t>.</w:t>
      </w:r>
      <w:r w:rsidR="00DC3FD2">
        <w:rPr>
          <w:rFonts w:ascii="黑体" w:eastAsia="黑体" w:hAnsi="黑体"/>
          <w:color w:val="000000"/>
          <w:sz w:val="32"/>
          <w:szCs w:val="32"/>
        </w:rPr>
        <w:t>试验</w:t>
      </w:r>
      <w:r w:rsidR="00C350DE">
        <w:rPr>
          <w:rFonts w:ascii="黑体" w:eastAsia="黑体" w:hAnsi="黑体" w:hint="eastAsia"/>
          <w:color w:val="000000"/>
          <w:sz w:val="32"/>
          <w:szCs w:val="32"/>
        </w:rPr>
        <w:t>周</w:t>
      </w:r>
      <w:r w:rsidR="00DC3FD2">
        <w:rPr>
          <w:rFonts w:ascii="黑体" w:eastAsia="黑体" w:hAnsi="黑体"/>
          <w:color w:val="000000"/>
          <w:sz w:val="32"/>
          <w:szCs w:val="32"/>
        </w:rPr>
        <w:t>期</w:t>
      </w:r>
      <w:r w:rsidR="000F0B0C">
        <w:rPr>
          <w:rFonts w:ascii="黑体" w:eastAsia="黑体" w:hAnsi="黑体" w:hint="eastAsia"/>
          <w:color w:val="000000"/>
          <w:sz w:val="32"/>
          <w:szCs w:val="32"/>
        </w:rPr>
        <w:t xml:space="preserve"> </w:t>
      </w:r>
      <w:r w:rsidR="00DC3FD2">
        <w:rPr>
          <w:rFonts w:ascii="仿宋_GB2312" w:eastAsia="仿宋_GB2312"/>
          <w:color w:val="000000"/>
          <w:sz w:val="32"/>
          <w:szCs w:val="32"/>
        </w:rPr>
        <w:t>根据药物的推荐使用时期</w:t>
      </w:r>
      <w:r w:rsidR="000163E5">
        <w:rPr>
          <w:rFonts w:ascii="仿宋_GB2312" w:eastAsia="仿宋_GB2312" w:hint="eastAsia"/>
          <w:color w:val="000000"/>
          <w:sz w:val="32"/>
          <w:szCs w:val="32"/>
        </w:rPr>
        <w:t>确定给药</w:t>
      </w:r>
      <w:r w:rsidR="00891A1A">
        <w:rPr>
          <w:rFonts w:ascii="仿宋_GB2312" w:eastAsia="仿宋_GB2312" w:hint="eastAsia"/>
          <w:color w:val="000000"/>
          <w:sz w:val="32"/>
          <w:szCs w:val="32"/>
        </w:rPr>
        <w:t>周期</w:t>
      </w:r>
      <w:r w:rsidR="00DC3FD2">
        <w:rPr>
          <w:rFonts w:ascii="仿宋_GB2312" w:eastAsia="仿宋_GB2312"/>
          <w:color w:val="000000"/>
          <w:sz w:val="32"/>
          <w:szCs w:val="32"/>
        </w:rPr>
        <w:t>。</w:t>
      </w:r>
      <w:r w:rsidR="001D1D72">
        <w:rPr>
          <w:rFonts w:ascii="仿宋_GB2312" w:eastAsia="仿宋_GB2312" w:hint="eastAsia"/>
          <w:color w:val="000000"/>
          <w:sz w:val="32"/>
          <w:szCs w:val="32"/>
        </w:rPr>
        <w:t>一般选择动物生长育肥阶段，尽量避免不同生长阶段过渡期，防止饲料改变和动物应激的影响。</w:t>
      </w:r>
      <w:r w:rsidR="000F0B0C">
        <w:rPr>
          <w:rFonts w:ascii="仿宋_GB2312" w:eastAsia="仿宋_GB2312" w:hint="eastAsia"/>
          <w:color w:val="000000"/>
          <w:sz w:val="32"/>
          <w:szCs w:val="32"/>
        </w:rPr>
        <w:t>说明书中应写明药物使用的生长阶段。</w:t>
      </w:r>
      <w:r w:rsidR="00DC3FD2">
        <w:rPr>
          <w:rFonts w:ascii="仿宋_GB2312" w:eastAsia="仿宋_GB2312"/>
          <w:color w:val="000000"/>
          <w:sz w:val="32"/>
          <w:szCs w:val="32"/>
        </w:rPr>
        <w:t>试验周期</w:t>
      </w:r>
      <w:r w:rsidR="000163E5">
        <w:rPr>
          <w:rFonts w:ascii="仿宋_GB2312" w:eastAsia="仿宋_GB2312" w:hint="eastAsia"/>
          <w:color w:val="000000"/>
          <w:sz w:val="32"/>
          <w:szCs w:val="32"/>
        </w:rPr>
        <w:t>应到动物出栏，一般</w:t>
      </w:r>
      <w:r w:rsidR="00C350DE">
        <w:rPr>
          <w:rFonts w:ascii="仿宋_GB2312" w:eastAsia="仿宋_GB2312" w:hint="eastAsia"/>
          <w:color w:val="000000"/>
          <w:sz w:val="32"/>
          <w:szCs w:val="32"/>
        </w:rPr>
        <w:t>试验周期生长育肥家畜2～</w:t>
      </w:r>
      <w:r w:rsidR="00C350DE">
        <w:rPr>
          <w:rFonts w:ascii="仿宋_GB2312" w:eastAsia="仿宋_GB2312"/>
          <w:color w:val="000000"/>
          <w:sz w:val="32"/>
          <w:szCs w:val="32"/>
        </w:rPr>
        <w:t>4</w:t>
      </w:r>
      <w:r w:rsidR="000163E5">
        <w:rPr>
          <w:rFonts w:ascii="仿宋_GB2312" w:eastAsia="仿宋_GB2312" w:hint="eastAsia"/>
          <w:color w:val="000000"/>
          <w:sz w:val="32"/>
          <w:szCs w:val="32"/>
        </w:rPr>
        <w:t>个月，肉鸡</w:t>
      </w:r>
      <w:r w:rsidR="00C350DE">
        <w:rPr>
          <w:rFonts w:ascii="仿宋_GB2312" w:eastAsia="仿宋_GB2312"/>
          <w:color w:val="000000"/>
          <w:sz w:val="32"/>
          <w:szCs w:val="32"/>
        </w:rPr>
        <w:t>49</w:t>
      </w:r>
      <w:r w:rsidR="00C350DE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C350DE">
        <w:rPr>
          <w:rFonts w:ascii="仿宋_GB2312" w:eastAsia="仿宋_GB2312"/>
          <w:color w:val="000000"/>
          <w:sz w:val="32"/>
          <w:szCs w:val="32"/>
        </w:rPr>
        <w:t>56</w:t>
      </w:r>
      <w:r w:rsidR="000163E5">
        <w:rPr>
          <w:rFonts w:ascii="仿宋_GB2312" w:eastAsia="仿宋_GB2312" w:hint="eastAsia"/>
          <w:color w:val="000000"/>
          <w:sz w:val="32"/>
          <w:szCs w:val="32"/>
        </w:rPr>
        <w:t>天</w:t>
      </w:r>
      <w:r w:rsidR="00DC3FD2">
        <w:rPr>
          <w:rFonts w:ascii="仿宋_GB2312" w:eastAsia="仿宋_GB2312"/>
          <w:color w:val="000000"/>
          <w:sz w:val="32"/>
          <w:szCs w:val="32"/>
        </w:rPr>
        <w:t>。</w:t>
      </w:r>
    </w:p>
    <w:p w:rsidR="0000371B" w:rsidRDefault="00785C2A" w:rsidP="00A1671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6</w:t>
      </w:r>
      <w:r>
        <w:rPr>
          <w:rFonts w:ascii="黑体" w:eastAsia="黑体" w:hAnsi="黑体"/>
          <w:color w:val="000000"/>
          <w:sz w:val="32"/>
          <w:szCs w:val="32"/>
        </w:rPr>
        <w:t>.</w:t>
      </w:r>
      <w:r w:rsidR="00DC3FD2">
        <w:rPr>
          <w:rFonts w:ascii="黑体" w:eastAsia="黑体" w:hAnsi="黑体"/>
          <w:color w:val="000000"/>
          <w:sz w:val="32"/>
          <w:szCs w:val="32"/>
        </w:rPr>
        <w:t>结果</w:t>
      </w:r>
      <w:r w:rsidR="004A4FCC" w:rsidRPr="004A4FCC">
        <w:rPr>
          <w:rFonts w:ascii="黑体" w:eastAsia="黑体" w:hAnsi="黑体"/>
          <w:color w:val="000000"/>
          <w:sz w:val="32"/>
          <w:szCs w:val="32"/>
        </w:rPr>
        <w:t>评价</w:t>
      </w:r>
      <w:r w:rsidR="000F0B0C">
        <w:rPr>
          <w:rFonts w:ascii="黑体" w:eastAsia="黑体" w:hAnsi="黑体" w:hint="eastAsia"/>
          <w:color w:val="000000"/>
          <w:sz w:val="32"/>
          <w:szCs w:val="32"/>
        </w:rPr>
        <w:t xml:space="preserve"> </w:t>
      </w:r>
      <w:r w:rsidR="00C462DF">
        <w:rPr>
          <w:rFonts w:ascii="仿宋_GB2312" w:eastAsia="仿宋_GB2312" w:hint="eastAsia"/>
          <w:color w:val="000000"/>
          <w:sz w:val="32"/>
          <w:szCs w:val="32"/>
        </w:rPr>
        <w:t>饲料报酬</w:t>
      </w:r>
      <w:r w:rsidR="00521507">
        <w:rPr>
          <w:rFonts w:ascii="仿宋_GB2312" w:eastAsia="仿宋_GB2312" w:hint="eastAsia"/>
          <w:color w:val="000000"/>
          <w:sz w:val="32"/>
          <w:szCs w:val="32"/>
        </w:rPr>
        <w:t>和发病率</w:t>
      </w:r>
      <w:r w:rsidR="00693BCA">
        <w:rPr>
          <w:rFonts w:ascii="仿宋_GB2312" w:eastAsia="仿宋_GB2312" w:hint="eastAsia"/>
          <w:color w:val="000000"/>
          <w:sz w:val="32"/>
          <w:szCs w:val="32"/>
        </w:rPr>
        <w:t>是评价促生长作用的主要指标。</w:t>
      </w:r>
      <w:r w:rsidR="00B67202">
        <w:rPr>
          <w:rFonts w:ascii="仿宋_GB2312" w:eastAsia="仿宋_GB2312" w:hint="eastAsia"/>
          <w:color w:val="000000"/>
          <w:sz w:val="32"/>
          <w:szCs w:val="32"/>
        </w:rPr>
        <w:t>根据</w:t>
      </w:r>
      <w:r w:rsidR="00DC3FD2">
        <w:rPr>
          <w:rFonts w:ascii="仿宋_GB2312" w:eastAsia="仿宋_GB2312"/>
          <w:color w:val="000000"/>
          <w:sz w:val="32"/>
          <w:szCs w:val="32"/>
        </w:rPr>
        <w:t>各</w:t>
      </w:r>
      <w:r w:rsidR="00762A22">
        <w:rPr>
          <w:rFonts w:ascii="仿宋_GB2312" w:eastAsia="仿宋_GB2312"/>
          <w:color w:val="000000"/>
          <w:sz w:val="32"/>
          <w:szCs w:val="32"/>
        </w:rPr>
        <w:t>组</w:t>
      </w:r>
      <w:r w:rsidR="00DC3FD2">
        <w:rPr>
          <w:rFonts w:ascii="仿宋_GB2312" w:eastAsia="仿宋_GB2312"/>
          <w:color w:val="000000"/>
          <w:sz w:val="32"/>
          <w:szCs w:val="32"/>
        </w:rPr>
        <w:t>动物的</w:t>
      </w:r>
      <w:r w:rsidR="00632189">
        <w:rPr>
          <w:rFonts w:ascii="仿宋_GB2312" w:eastAsia="仿宋_GB2312"/>
          <w:color w:val="000000"/>
          <w:sz w:val="32"/>
          <w:szCs w:val="32"/>
        </w:rPr>
        <w:t>阶段增重及总增重</w:t>
      </w:r>
      <w:r w:rsidR="00762A22"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632189">
        <w:rPr>
          <w:rFonts w:ascii="仿宋_GB2312" w:eastAsia="仿宋_GB2312"/>
          <w:color w:val="000000"/>
          <w:sz w:val="32"/>
          <w:szCs w:val="32"/>
        </w:rPr>
        <w:t>饲料</w:t>
      </w:r>
      <w:r w:rsidR="00762A22">
        <w:rPr>
          <w:rFonts w:ascii="仿宋_GB2312" w:eastAsia="仿宋_GB2312" w:hint="eastAsia"/>
          <w:color w:val="000000"/>
          <w:sz w:val="32"/>
          <w:szCs w:val="32"/>
        </w:rPr>
        <w:t>消耗量</w:t>
      </w:r>
      <w:r w:rsidR="00B67202">
        <w:rPr>
          <w:rFonts w:ascii="仿宋_GB2312" w:eastAsia="仿宋_GB2312" w:hint="eastAsia"/>
          <w:color w:val="000000"/>
          <w:sz w:val="32"/>
          <w:szCs w:val="32"/>
        </w:rPr>
        <w:t>计算</w:t>
      </w:r>
      <w:r w:rsidR="00C462DF">
        <w:rPr>
          <w:rFonts w:ascii="仿宋_GB2312" w:eastAsia="仿宋_GB2312" w:hint="eastAsia"/>
          <w:color w:val="000000"/>
          <w:sz w:val="32"/>
          <w:szCs w:val="32"/>
        </w:rPr>
        <w:t>饲料报酬</w:t>
      </w:r>
      <w:r w:rsidR="00B67202">
        <w:rPr>
          <w:rFonts w:ascii="仿宋_GB2312" w:eastAsia="仿宋_GB2312"/>
          <w:color w:val="000000"/>
          <w:sz w:val="32"/>
          <w:szCs w:val="32"/>
        </w:rPr>
        <w:t>，进行统计学比较</w:t>
      </w:r>
      <w:r w:rsidR="00B67202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C462DF">
        <w:rPr>
          <w:rFonts w:ascii="仿宋_GB2312" w:eastAsia="仿宋_GB2312" w:hint="eastAsia"/>
          <w:color w:val="000000"/>
          <w:sz w:val="32"/>
          <w:szCs w:val="32"/>
        </w:rPr>
        <w:t>饲料报酬</w:t>
      </w:r>
      <w:r w:rsidR="00B67202">
        <w:rPr>
          <w:rFonts w:ascii="仿宋_GB2312" w:eastAsia="仿宋_GB2312"/>
          <w:color w:val="000000"/>
          <w:sz w:val="32"/>
          <w:szCs w:val="32"/>
        </w:rPr>
        <w:t>=饲料消耗量</w:t>
      </w:r>
      <w:r w:rsidR="00C462DF">
        <w:rPr>
          <w:rFonts w:ascii="仿宋_GB2312" w:eastAsia="仿宋_GB2312" w:hint="eastAsia"/>
          <w:color w:val="000000"/>
          <w:sz w:val="32"/>
          <w:szCs w:val="32"/>
        </w:rPr>
        <w:t>（千克）</w:t>
      </w:r>
      <w:r w:rsidR="00B67202">
        <w:rPr>
          <w:rFonts w:ascii="仿宋_GB2312" w:eastAsia="仿宋_GB2312" w:hint="eastAsia"/>
          <w:color w:val="000000"/>
          <w:sz w:val="32"/>
          <w:szCs w:val="32"/>
        </w:rPr>
        <w:t>/增重量</w:t>
      </w:r>
      <w:r w:rsidR="00C462DF">
        <w:rPr>
          <w:rFonts w:ascii="仿宋_GB2312" w:eastAsia="仿宋_GB2312" w:hint="eastAsia"/>
          <w:color w:val="000000"/>
          <w:sz w:val="32"/>
          <w:szCs w:val="32"/>
        </w:rPr>
        <w:t>（千克）</w:t>
      </w:r>
      <w:r w:rsidR="00B67202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693BCA">
        <w:rPr>
          <w:rFonts w:ascii="仿宋_GB2312" w:eastAsia="仿宋_GB2312" w:hint="eastAsia"/>
          <w:color w:val="000000"/>
          <w:sz w:val="32"/>
          <w:szCs w:val="32"/>
        </w:rPr>
        <w:t>死淘率和</w:t>
      </w:r>
      <w:r w:rsidR="00B67202">
        <w:rPr>
          <w:rFonts w:ascii="仿宋_GB2312" w:eastAsia="仿宋_GB2312" w:hint="eastAsia"/>
          <w:color w:val="000000"/>
          <w:sz w:val="32"/>
          <w:szCs w:val="32"/>
        </w:rPr>
        <w:t>经济效益</w:t>
      </w:r>
      <w:r w:rsidR="00693BCA">
        <w:rPr>
          <w:rFonts w:ascii="仿宋_GB2312" w:eastAsia="仿宋_GB2312" w:hint="eastAsia"/>
          <w:color w:val="000000"/>
          <w:sz w:val="32"/>
          <w:szCs w:val="32"/>
        </w:rPr>
        <w:t>等指标可</w:t>
      </w:r>
      <w:r w:rsidR="00B67202">
        <w:rPr>
          <w:rFonts w:ascii="仿宋_GB2312" w:eastAsia="仿宋_GB2312" w:hint="eastAsia"/>
          <w:color w:val="000000"/>
          <w:sz w:val="32"/>
          <w:szCs w:val="32"/>
        </w:rPr>
        <w:t>作为辅助评价指标。</w:t>
      </w:r>
    </w:p>
    <w:p w:rsidR="00EA3F0B" w:rsidRDefault="00EA3F0B" w:rsidP="00A1671A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</w:t>
      </w:r>
      <w:r w:rsidRPr="004A4FCC">
        <w:rPr>
          <w:rFonts w:ascii="黑体" w:eastAsia="黑体" w:hAnsi="黑体"/>
          <w:color w:val="000000"/>
          <w:sz w:val="32"/>
          <w:szCs w:val="32"/>
        </w:rPr>
        <w:t>、</w:t>
      </w:r>
      <w:r>
        <w:rPr>
          <w:rFonts w:ascii="黑体" w:eastAsia="黑体" w:hAnsi="黑体" w:hint="eastAsia"/>
          <w:color w:val="000000"/>
          <w:sz w:val="32"/>
          <w:szCs w:val="32"/>
        </w:rPr>
        <w:t>试验报告要求</w:t>
      </w:r>
    </w:p>
    <w:p w:rsidR="00026889" w:rsidRDefault="00026889" w:rsidP="00A1671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长期毒性试验报告需遵守兽药GLP的有关规定。</w:t>
      </w:r>
      <w:r w:rsidR="00E5662F">
        <w:rPr>
          <w:rFonts w:ascii="仿宋_GB2312" w:eastAsia="仿宋_GB2312" w:hint="eastAsia"/>
          <w:color w:val="000000"/>
          <w:sz w:val="32"/>
          <w:szCs w:val="32"/>
        </w:rPr>
        <w:t>组织病理学检查应提供清晰的彩色照片，照片应标明动物编号、放大倍数和标尺，应指明病变部位并有相应的组织病理学分析。进行组织病理学检查的动物，均</w:t>
      </w:r>
      <w:r w:rsidR="00D614E3">
        <w:rPr>
          <w:rFonts w:ascii="仿宋_GB2312" w:eastAsia="仿宋_GB2312" w:hint="eastAsia"/>
          <w:color w:val="000000"/>
          <w:sz w:val="32"/>
          <w:szCs w:val="32"/>
        </w:rPr>
        <w:t>应</w:t>
      </w:r>
      <w:r w:rsidR="00E5662F">
        <w:rPr>
          <w:rFonts w:ascii="仿宋_GB2312" w:eastAsia="仿宋_GB2312" w:hint="eastAsia"/>
          <w:color w:val="000000"/>
          <w:sz w:val="32"/>
          <w:szCs w:val="32"/>
        </w:rPr>
        <w:t>提供组织病理学照片。</w:t>
      </w:r>
      <w:r>
        <w:rPr>
          <w:rFonts w:ascii="仿宋_GB2312" w:eastAsia="仿宋_GB2312" w:hint="eastAsia"/>
          <w:color w:val="000000"/>
          <w:sz w:val="32"/>
          <w:szCs w:val="32"/>
        </w:rPr>
        <w:t>具体报告内容可参考《兽药3</w:t>
      </w:r>
      <w:r>
        <w:rPr>
          <w:rFonts w:ascii="仿宋_GB2312" w:eastAsia="仿宋_GB2312"/>
          <w:color w:val="000000"/>
          <w:sz w:val="32"/>
          <w:szCs w:val="32"/>
        </w:rPr>
        <w:t>0</w:t>
      </w:r>
      <w:r>
        <w:rPr>
          <w:rFonts w:ascii="仿宋_GB2312" w:eastAsia="仿宋_GB2312" w:hint="eastAsia"/>
          <w:color w:val="000000"/>
          <w:sz w:val="32"/>
          <w:szCs w:val="32"/>
        </w:rPr>
        <w:t>天和9</w:t>
      </w:r>
      <w:r>
        <w:rPr>
          <w:rFonts w:ascii="仿宋_GB2312" w:eastAsia="仿宋_GB2312"/>
          <w:color w:val="000000"/>
          <w:sz w:val="32"/>
          <w:szCs w:val="32"/>
        </w:rPr>
        <w:t>0</w:t>
      </w:r>
      <w:r>
        <w:rPr>
          <w:rFonts w:ascii="仿宋_GB2312" w:eastAsia="仿宋_GB2312" w:hint="eastAsia"/>
          <w:color w:val="000000"/>
          <w:sz w:val="32"/>
          <w:szCs w:val="32"/>
        </w:rPr>
        <w:t>天喂养试验指导原则》。</w:t>
      </w:r>
    </w:p>
    <w:p w:rsidR="00E5662F" w:rsidRPr="00E5662F" w:rsidRDefault="00E5662F" w:rsidP="00A1671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临床试验报告需遵守兽药</w:t>
      </w:r>
      <w:r>
        <w:rPr>
          <w:rFonts w:ascii="仿宋_GB2312" w:eastAsia="仿宋_GB2312"/>
          <w:color w:val="000000"/>
          <w:sz w:val="32"/>
          <w:szCs w:val="32"/>
        </w:rPr>
        <w:t>GCP</w:t>
      </w:r>
      <w:r>
        <w:rPr>
          <w:rFonts w:ascii="仿宋_GB2312" w:eastAsia="仿宋_GB2312" w:hint="eastAsia"/>
          <w:color w:val="000000"/>
          <w:sz w:val="32"/>
          <w:szCs w:val="32"/>
        </w:rPr>
        <w:t>的有关规定。</w:t>
      </w:r>
      <w:r w:rsidR="00C50F5F">
        <w:rPr>
          <w:rFonts w:ascii="仿宋_GB2312" w:eastAsia="仿宋_GB2312" w:hint="eastAsia"/>
          <w:color w:val="000000"/>
          <w:sz w:val="32"/>
          <w:szCs w:val="32"/>
        </w:rPr>
        <w:t>试验报告</w:t>
      </w:r>
      <w:r w:rsidR="00C50F5F" w:rsidRPr="00C50F5F">
        <w:rPr>
          <w:rFonts w:ascii="仿宋_GB2312" w:eastAsia="仿宋_GB2312" w:hint="eastAsia"/>
          <w:color w:val="000000"/>
          <w:sz w:val="32"/>
          <w:szCs w:val="32"/>
        </w:rPr>
        <w:t>应提供试验动物养殖设备、饲养方式、养殖密度等背景资料。试验动物应注明品种、品系、年龄。</w:t>
      </w:r>
      <w:r w:rsidR="00C50F5F">
        <w:rPr>
          <w:rFonts w:ascii="仿宋_GB2312" w:eastAsia="仿宋_GB2312" w:hint="eastAsia"/>
          <w:color w:val="000000"/>
          <w:sz w:val="32"/>
          <w:szCs w:val="32"/>
        </w:rPr>
        <w:t>具体报告内容可参考《兽用中药、天然药物临床试验报告的撰写原则》。</w:t>
      </w:r>
    </w:p>
    <w:sectPr w:rsidR="00E5662F" w:rsidRPr="00E56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1A4" w:rsidRDefault="007931A4" w:rsidP="00785C2A">
      <w:r>
        <w:separator/>
      </w:r>
    </w:p>
  </w:endnote>
  <w:endnote w:type="continuationSeparator" w:id="0">
    <w:p w:rsidR="007931A4" w:rsidRDefault="007931A4" w:rsidP="0078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1A4" w:rsidRDefault="007931A4" w:rsidP="00785C2A">
      <w:r>
        <w:separator/>
      </w:r>
    </w:p>
  </w:footnote>
  <w:footnote w:type="continuationSeparator" w:id="0">
    <w:p w:rsidR="007931A4" w:rsidRDefault="007931A4" w:rsidP="00785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15BA5"/>
    <w:multiLevelType w:val="hybridMultilevel"/>
    <w:tmpl w:val="453C9B42"/>
    <w:lvl w:ilvl="0" w:tplc="A04ABA8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CC"/>
    <w:rsid w:val="0000371B"/>
    <w:rsid w:val="000163E5"/>
    <w:rsid w:val="00026889"/>
    <w:rsid w:val="000437B3"/>
    <w:rsid w:val="0006620C"/>
    <w:rsid w:val="00083FEB"/>
    <w:rsid w:val="00093652"/>
    <w:rsid w:val="000B5847"/>
    <w:rsid w:val="000D03BF"/>
    <w:rsid w:val="000D1F25"/>
    <w:rsid w:val="000F0B0C"/>
    <w:rsid w:val="00106130"/>
    <w:rsid w:val="00106DD0"/>
    <w:rsid w:val="00116D46"/>
    <w:rsid w:val="0015427A"/>
    <w:rsid w:val="00157B03"/>
    <w:rsid w:val="00187A63"/>
    <w:rsid w:val="00191EBF"/>
    <w:rsid w:val="001B5F59"/>
    <w:rsid w:val="001B688D"/>
    <w:rsid w:val="001D1D72"/>
    <w:rsid w:val="001E3EEC"/>
    <w:rsid w:val="00242390"/>
    <w:rsid w:val="00245840"/>
    <w:rsid w:val="00256482"/>
    <w:rsid w:val="002A7744"/>
    <w:rsid w:val="002B1225"/>
    <w:rsid w:val="002D6B73"/>
    <w:rsid w:val="002E3205"/>
    <w:rsid w:val="002E5FE5"/>
    <w:rsid w:val="003001A2"/>
    <w:rsid w:val="00344A6C"/>
    <w:rsid w:val="003568EA"/>
    <w:rsid w:val="00384B40"/>
    <w:rsid w:val="00386A67"/>
    <w:rsid w:val="003A189F"/>
    <w:rsid w:val="003B0650"/>
    <w:rsid w:val="003C60B8"/>
    <w:rsid w:val="003F7A6F"/>
    <w:rsid w:val="00412024"/>
    <w:rsid w:val="0042260D"/>
    <w:rsid w:val="004403B1"/>
    <w:rsid w:val="004516E4"/>
    <w:rsid w:val="00476D69"/>
    <w:rsid w:val="00480C3A"/>
    <w:rsid w:val="004978C3"/>
    <w:rsid w:val="004A4FCC"/>
    <w:rsid w:val="0050522F"/>
    <w:rsid w:val="00521507"/>
    <w:rsid w:val="005426B3"/>
    <w:rsid w:val="00567603"/>
    <w:rsid w:val="00593CF9"/>
    <w:rsid w:val="005A4564"/>
    <w:rsid w:val="005A4BB2"/>
    <w:rsid w:val="005C000A"/>
    <w:rsid w:val="005E693E"/>
    <w:rsid w:val="005E76CE"/>
    <w:rsid w:val="005E795B"/>
    <w:rsid w:val="005F32AD"/>
    <w:rsid w:val="005F48FC"/>
    <w:rsid w:val="005F5726"/>
    <w:rsid w:val="006114A0"/>
    <w:rsid w:val="00620EBC"/>
    <w:rsid w:val="00632189"/>
    <w:rsid w:val="006464BC"/>
    <w:rsid w:val="00650CE1"/>
    <w:rsid w:val="00673B9F"/>
    <w:rsid w:val="0067725D"/>
    <w:rsid w:val="00693BCA"/>
    <w:rsid w:val="006B54F6"/>
    <w:rsid w:val="006C29F5"/>
    <w:rsid w:val="006F4C64"/>
    <w:rsid w:val="00717577"/>
    <w:rsid w:val="00733586"/>
    <w:rsid w:val="00737D13"/>
    <w:rsid w:val="0074289C"/>
    <w:rsid w:val="00754D2B"/>
    <w:rsid w:val="00762A22"/>
    <w:rsid w:val="00784208"/>
    <w:rsid w:val="0078525D"/>
    <w:rsid w:val="00785C2A"/>
    <w:rsid w:val="007931A4"/>
    <w:rsid w:val="007A7DB5"/>
    <w:rsid w:val="007D6513"/>
    <w:rsid w:val="007E2343"/>
    <w:rsid w:val="007F40AD"/>
    <w:rsid w:val="007F4317"/>
    <w:rsid w:val="008107A8"/>
    <w:rsid w:val="0081773F"/>
    <w:rsid w:val="00840985"/>
    <w:rsid w:val="00864E36"/>
    <w:rsid w:val="00891A1A"/>
    <w:rsid w:val="008E57FD"/>
    <w:rsid w:val="009019EA"/>
    <w:rsid w:val="009177BB"/>
    <w:rsid w:val="00921298"/>
    <w:rsid w:val="009247CB"/>
    <w:rsid w:val="009440DB"/>
    <w:rsid w:val="00962105"/>
    <w:rsid w:val="00992E47"/>
    <w:rsid w:val="009B0C3B"/>
    <w:rsid w:val="009B5218"/>
    <w:rsid w:val="009C5557"/>
    <w:rsid w:val="009D02F0"/>
    <w:rsid w:val="009D35A4"/>
    <w:rsid w:val="009D5029"/>
    <w:rsid w:val="009F7E59"/>
    <w:rsid w:val="00A02DA0"/>
    <w:rsid w:val="00A068FF"/>
    <w:rsid w:val="00A1671A"/>
    <w:rsid w:val="00A374B3"/>
    <w:rsid w:val="00A64E69"/>
    <w:rsid w:val="00A7564F"/>
    <w:rsid w:val="00A86F64"/>
    <w:rsid w:val="00AB5CFF"/>
    <w:rsid w:val="00AC5D99"/>
    <w:rsid w:val="00AF3339"/>
    <w:rsid w:val="00B53C56"/>
    <w:rsid w:val="00B60747"/>
    <w:rsid w:val="00B67202"/>
    <w:rsid w:val="00B7288A"/>
    <w:rsid w:val="00BA1216"/>
    <w:rsid w:val="00BB549D"/>
    <w:rsid w:val="00BB5E17"/>
    <w:rsid w:val="00BE636B"/>
    <w:rsid w:val="00BF3B06"/>
    <w:rsid w:val="00C350DE"/>
    <w:rsid w:val="00C41B9D"/>
    <w:rsid w:val="00C462DF"/>
    <w:rsid w:val="00C4641B"/>
    <w:rsid w:val="00C50F5F"/>
    <w:rsid w:val="00C51B18"/>
    <w:rsid w:val="00C61C36"/>
    <w:rsid w:val="00C960E6"/>
    <w:rsid w:val="00C9670B"/>
    <w:rsid w:val="00CA46ED"/>
    <w:rsid w:val="00CB520A"/>
    <w:rsid w:val="00CE55BD"/>
    <w:rsid w:val="00D614E3"/>
    <w:rsid w:val="00D74B92"/>
    <w:rsid w:val="00DC2B6D"/>
    <w:rsid w:val="00DC3FD2"/>
    <w:rsid w:val="00E05CC8"/>
    <w:rsid w:val="00E07574"/>
    <w:rsid w:val="00E5662F"/>
    <w:rsid w:val="00E67262"/>
    <w:rsid w:val="00E764DA"/>
    <w:rsid w:val="00EA3F0B"/>
    <w:rsid w:val="00EC47B0"/>
    <w:rsid w:val="00F2140A"/>
    <w:rsid w:val="00F46324"/>
    <w:rsid w:val="00F52D15"/>
    <w:rsid w:val="00F8066F"/>
    <w:rsid w:val="00F93AD4"/>
    <w:rsid w:val="00FC7736"/>
    <w:rsid w:val="00FD4559"/>
    <w:rsid w:val="00FE1358"/>
    <w:rsid w:val="00FF4D11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43CB8E-485D-4CD3-9A76-F2596A51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A4FCC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4A4FCC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4A4FCC"/>
    <w:rPr>
      <w:rFonts w:ascii="楷体_GB2312" w:eastAsia="楷体_GB2312" w:hint="eastAsia"/>
      <w:b w:val="0"/>
      <w:bCs w:val="0"/>
      <w:i w:val="0"/>
      <w:iCs w:val="0"/>
      <w:color w:val="000000"/>
      <w:sz w:val="32"/>
      <w:szCs w:val="32"/>
    </w:rPr>
  </w:style>
  <w:style w:type="paragraph" w:styleId="a3">
    <w:name w:val="List Paragraph"/>
    <w:basedOn w:val="a"/>
    <w:uiPriority w:val="34"/>
    <w:qFormat/>
    <w:rsid w:val="00A1671A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083FEB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83FEB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5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85C2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85C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85C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Pages>1</Pages>
  <Words>220</Words>
  <Characters>1260</Characters>
  <Application>Microsoft Office Word</Application>
  <DocSecurity>0</DocSecurity>
  <Lines>10</Lines>
  <Paragraphs>2</Paragraphs>
  <ScaleCrop>false</ScaleCrop>
  <Company>Hewlett-Packard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王学伟</dc:creator>
  <cp:keywords/>
  <dc:description/>
  <cp:lastModifiedBy>王学伟</cp:lastModifiedBy>
  <cp:revision>47</cp:revision>
  <cp:lastPrinted>2023-03-14T06:59:00Z</cp:lastPrinted>
  <dcterms:created xsi:type="dcterms:W3CDTF">2021-10-28T02:49:00Z</dcterms:created>
  <dcterms:modified xsi:type="dcterms:W3CDTF">2023-03-16T00:27:00Z</dcterms:modified>
</cp:coreProperties>
</file>