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32" w:rsidRDefault="001D5F32" w:rsidP="001D5F32">
      <w:pPr>
        <w:widowControl/>
        <w:spacing w:line="360" w:lineRule="auto"/>
        <w:jc w:val="center"/>
        <w:rPr>
          <w:rFonts w:ascii="宋体" w:eastAsia="宋体" w:hAnsi="宋体" w:hint="eastAsia"/>
          <w:b/>
          <w:sz w:val="28"/>
          <w:szCs w:val="28"/>
        </w:rPr>
      </w:pPr>
      <w:bookmarkStart w:id="0" w:name="_GoBack"/>
      <w:r>
        <w:rPr>
          <w:rFonts w:ascii="宋体" w:eastAsia="宋体" w:hAnsi="宋体"/>
          <w:b/>
          <w:sz w:val="28"/>
          <w:szCs w:val="28"/>
        </w:rPr>
        <w:t>水产</w:t>
      </w:r>
      <w:r>
        <w:rPr>
          <w:rFonts w:ascii="宋体" w:eastAsia="宋体" w:hAnsi="宋体" w:hint="eastAsia"/>
          <w:b/>
          <w:sz w:val="28"/>
          <w:szCs w:val="28"/>
        </w:rPr>
        <w:t>养殖</w:t>
      </w:r>
      <w:r>
        <w:rPr>
          <w:rFonts w:ascii="宋体" w:eastAsia="宋体" w:hAnsi="宋体"/>
          <w:b/>
          <w:sz w:val="28"/>
          <w:szCs w:val="28"/>
        </w:rPr>
        <w:t>用</w:t>
      </w:r>
      <w:r>
        <w:rPr>
          <w:rFonts w:ascii="宋体" w:eastAsia="宋体" w:hAnsi="宋体" w:hint="eastAsia"/>
          <w:b/>
          <w:sz w:val="28"/>
          <w:szCs w:val="28"/>
        </w:rPr>
        <w:t>驱（杀）虫</w:t>
      </w:r>
      <w:r>
        <w:rPr>
          <w:rFonts w:ascii="宋体" w:eastAsia="宋体" w:hAnsi="宋体"/>
          <w:b/>
          <w:sz w:val="28"/>
          <w:szCs w:val="28"/>
        </w:rPr>
        <w:t>药物</w:t>
      </w:r>
      <w:r>
        <w:rPr>
          <w:rFonts w:ascii="宋体" w:eastAsia="宋体" w:hAnsi="宋体" w:hint="eastAsia"/>
          <w:b/>
          <w:sz w:val="28"/>
          <w:szCs w:val="28"/>
        </w:rPr>
        <w:t>田间</w:t>
      </w:r>
      <w:r>
        <w:rPr>
          <w:rFonts w:ascii="宋体" w:eastAsia="宋体" w:hAnsi="宋体"/>
          <w:b/>
          <w:sz w:val="28"/>
          <w:szCs w:val="28"/>
        </w:rPr>
        <w:t>药效试验技术指导原则</w:t>
      </w:r>
      <w:bookmarkEnd w:id="0"/>
    </w:p>
    <w:p w:rsidR="001D5F32" w:rsidRPr="008C42B4" w:rsidRDefault="001D5F32" w:rsidP="001D5F32">
      <w:pPr>
        <w:keepNext/>
        <w:keepLines/>
        <w:spacing w:line="360" w:lineRule="auto"/>
        <w:outlineLvl w:val="0"/>
        <w:rPr>
          <w:rFonts w:ascii="宋体" w:eastAsia="宋体" w:hAnsi="宋体" w:hint="eastAsia"/>
          <w:b/>
          <w:bCs/>
          <w:kern w:val="44"/>
          <w:sz w:val="30"/>
          <w:szCs w:val="30"/>
        </w:rPr>
      </w:pPr>
      <w:r w:rsidRPr="008C42B4">
        <w:rPr>
          <w:rFonts w:ascii="宋体" w:eastAsia="宋体" w:hAnsi="宋体" w:hint="eastAsia"/>
          <w:b/>
          <w:bCs/>
          <w:kern w:val="44"/>
          <w:sz w:val="30"/>
          <w:szCs w:val="30"/>
        </w:rPr>
        <w:t>一、概述</w:t>
      </w:r>
    </w:p>
    <w:p w:rsidR="001D5F32" w:rsidRDefault="001D5F32" w:rsidP="001D5F32">
      <w:pPr>
        <w:spacing w:line="360" w:lineRule="auto"/>
        <w:ind w:firstLine="480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spacing w:val="8"/>
        </w:rPr>
        <w:t>水产养殖用驱（杀）虫药物的田间药效</w:t>
      </w:r>
      <w:r>
        <w:rPr>
          <w:rFonts w:ascii="宋体" w:eastAsia="宋体" w:hAnsi="宋体"/>
          <w:spacing w:val="8"/>
        </w:rPr>
        <w:t>试验</w:t>
      </w:r>
      <w:r>
        <w:rPr>
          <w:rFonts w:ascii="宋体" w:eastAsia="宋体" w:hAnsi="宋体" w:hint="eastAsia"/>
          <w:spacing w:val="8"/>
        </w:rPr>
        <w:t>用于进一步验证水产养殖用驱（杀）虫药物在实际生产条件下对</w:t>
      </w:r>
      <w:proofErr w:type="gramStart"/>
      <w:r>
        <w:rPr>
          <w:rFonts w:ascii="宋体" w:eastAsia="宋体" w:hAnsi="宋体" w:hint="eastAsia"/>
          <w:spacing w:val="8"/>
        </w:rPr>
        <w:t>靶动物</w:t>
      </w:r>
      <w:proofErr w:type="gramEnd"/>
      <w:r>
        <w:rPr>
          <w:rFonts w:ascii="宋体" w:eastAsia="宋体" w:hAnsi="宋体" w:hint="eastAsia"/>
          <w:spacing w:val="8"/>
        </w:rPr>
        <w:t>目标适应证的有效性和安全性。</w:t>
      </w:r>
    </w:p>
    <w:p w:rsidR="001D5F32" w:rsidRDefault="001D5F32" w:rsidP="001D5F32">
      <w:pPr>
        <w:spacing w:line="360" w:lineRule="auto"/>
        <w:ind w:firstLineChars="200" w:firstLine="452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 w:hint="eastAsia"/>
          <w:spacing w:val="8"/>
        </w:rPr>
        <w:t>本指导原则适用于水产养殖用驱（杀）虫药物的田间药效试验，仅代表目前对水产养殖用驱（杀）虫药物田间药效试验研究的一般性认识，旨在为水产养殖用驱（杀）虫药物田间药效试验研究者和注册申请人制订、实施与监督药效临床试验等提供技术指导和参考。</w:t>
      </w:r>
    </w:p>
    <w:p w:rsidR="001D5F32" w:rsidRPr="008C42B4" w:rsidRDefault="001D5F32" w:rsidP="001D5F32">
      <w:pPr>
        <w:keepNext/>
        <w:keepLines/>
        <w:spacing w:line="360" w:lineRule="auto"/>
        <w:outlineLvl w:val="0"/>
        <w:rPr>
          <w:rFonts w:ascii="宋体" w:eastAsia="宋体" w:hAnsi="宋体"/>
          <w:b/>
          <w:bCs/>
          <w:kern w:val="44"/>
          <w:sz w:val="30"/>
          <w:szCs w:val="30"/>
        </w:rPr>
      </w:pPr>
      <w:r w:rsidRPr="008C42B4">
        <w:rPr>
          <w:rFonts w:ascii="宋体" w:eastAsia="宋体" w:hAnsi="宋体"/>
          <w:b/>
          <w:bCs/>
          <w:kern w:val="44"/>
          <w:sz w:val="30"/>
          <w:szCs w:val="30"/>
        </w:rPr>
        <w:t>二、</w:t>
      </w:r>
      <w:r w:rsidRPr="008C42B4">
        <w:rPr>
          <w:rFonts w:ascii="宋体" w:eastAsia="宋体" w:hAnsi="宋体" w:hint="eastAsia"/>
          <w:b/>
          <w:bCs/>
          <w:kern w:val="44"/>
          <w:sz w:val="30"/>
          <w:szCs w:val="30"/>
        </w:rPr>
        <w:t>试验设计</w:t>
      </w:r>
      <w:r w:rsidRPr="008C42B4">
        <w:rPr>
          <w:rFonts w:ascii="宋体" w:eastAsia="宋体" w:hAnsi="宋体"/>
          <w:b/>
          <w:bCs/>
          <w:kern w:val="44"/>
          <w:sz w:val="30"/>
          <w:szCs w:val="30"/>
        </w:rPr>
        <w:t>原则</w:t>
      </w:r>
    </w:p>
    <w:p w:rsidR="001D5F32" w:rsidRDefault="001D5F32" w:rsidP="001D5F32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52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spacing w:val="8"/>
        </w:rPr>
        <w:t>试验应遵循</w:t>
      </w:r>
      <w:r>
        <w:rPr>
          <w:rFonts w:ascii="宋体" w:eastAsia="宋体" w:hAnsi="宋体" w:cs="宋体" w:hint="eastAsia"/>
          <w:kern w:val="0"/>
          <w:szCs w:val="21"/>
        </w:rPr>
        <w:t>《兽药临床试验质量管理规范》</w:t>
      </w:r>
      <w:r>
        <w:rPr>
          <w:rFonts w:ascii="宋体" w:eastAsia="宋体" w:hAnsi="宋体" w:hint="eastAsia"/>
          <w:spacing w:val="8"/>
        </w:rPr>
        <w:t>（兽药GCP）的规定。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田间药效</w:t>
      </w:r>
      <w:r>
        <w:rPr>
          <w:rFonts w:ascii="宋体" w:eastAsia="宋体" w:hAnsi="宋体"/>
        </w:rPr>
        <w:t>试验</w:t>
      </w:r>
      <w:r>
        <w:rPr>
          <w:rFonts w:ascii="宋体" w:eastAsia="宋体" w:hAnsi="宋体" w:hint="eastAsia"/>
        </w:rPr>
        <w:t>应在水产养殖用</w:t>
      </w:r>
      <w:r>
        <w:rPr>
          <w:rFonts w:ascii="宋体" w:eastAsia="宋体" w:hAnsi="宋体" w:hint="eastAsia"/>
          <w:spacing w:val="8"/>
        </w:rPr>
        <w:t>驱（杀）虫</w:t>
      </w:r>
      <w:r>
        <w:rPr>
          <w:rFonts w:ascii="宋体" w:eastAsia="宋体" w:hAnsi="宋体" w:hint="eastAsia"/>
        </w:rPr>
        <w:t>药物药效试验结果的基础上进行，参照水产养殖用</w:t>
      </w:r>
      <w:r>
        <w:rPr>
          <w:rFonts w:ascii="宋体" w:eastAsia="宋体" w:hAnsi="宋体" w:hint="eastAsia"/>
          <w:spacing w:val="8"/>
        </w:rPr>
        <w:t>驱（杀）虫</w:t>
      </w:r>
      <w:r>
        <w:rPr>
          <w:rFonts w:ascii="宋体" w:eastAsia="宋体" w:hAnsi="宋体" w:hint="eastAsia"/>
        </w:rPr>
        <w:t>药物药效试验的试验方案，并结合实际养殖条件、环境情况和病情等综合考虑</w:t>
      </w:r>
      <w:r>
        <w:rPr>
          <w:rFonts w:ascii="宋体" w:eastAsia="宋体" w:hAnsi="宋体"/>
        </w:rPr>
        <w:t>。</w:t>
      </w:r>
    </w:p>
    <w:p w:rsidR="001D5F32" w:rsidRPr="008C42B4" w:rsidRDefault="001D5F32" w:rsidP="001D5F32">
      <w:pPr>
        <w:keepNext/>
        <w:keepLines/>
        <w:spacing w:line="360" w:lineRule="auto"/>
        <w:outlineLvl w:val="0"/>
        <w:rPr>
          <w:rFonts w:ascii="宋体" w:eastAsia="宋体" w:hAnsi="宋体"/>
          <w:b/>
          <w:bCs/>
          <w:kern w:val="44"/>
          <w:sz w:val="30"/>
          <w:szCs w:val="30"/>
        </w:rPr>
      </w:pPr>
      <w:r w:rsidRPr="008C42B4">
        <w:rPr>
          <w:rFonts w:ascii="宋体" w:eastAsia="宋体" w:hAnsi="宋体"/>
          <w:b/>
          <w:bCs/>
          <w:kern w:val="44"/>
          <w:sz w:val="30"/>
          <w:szCs w:val="30"/>
        </w:rPr>
        <w:t>三、基本内容</w:t>
      </w:r>
    </w:p>
    <w:p w:rsidR="001D5F32" w:rsidRDefault="001D5F32" w:rsidP="001D5F32">
      <w:pPr>
        <w:keepNext/>
        <w:keepLines/>
        <w:outlineLvl w:val="1"/>
        <w:rPr>
          <w:rFonts w:ascii="宋体" w:eastAsia="宋体" w:hAnsi="宋体" w:hint="eastAsia"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Cs/>
          <w:kern w:val="0"/>
          <w:sz w:val="28"/>
          <w:szCs w:val="28"/>
        </w:rPr>
        <w:t>（一）试验养殖单元要求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cs="宋体" w:hint="eastAsia"/>
          <w:kern w:val="0"/>
        </w:rPr>
        <w:t>田间试验须安排在历年发病地区，</w:t>
      </w:r>
      <w:r>
        <w:rPr>
          <w:rFonts w:ascii="宋体" w:eastAsia="宋体" w:hAnsi="宋体" w:hint="eastAsia"/>
        </w:rPr>
        <w:t>饲养规范，实验条件能得到有效控制的养殖场进行。试验养殖单元可为水产养殖生产上所用的池塘、网箱及工厂化养殖车间等设施，每个试验养殖单元应相对独立，并配备必要的养殖工具和设施。同一区域内试验</w:t>
      </w:r>
      <w:proofErr w:type="gramStart"/>
      <w:r>
        <w:rPr>
          <w:rFonts w:ascii="宋体" w:eastAsia="宋体" w:hAnsi="宋体" w:hint="eastAsia"/>
        </w:rPr>
        <w:t>池要求</w:t>
      </w:r>
      <w:proofErr w:type="gramEnd"/>
      <w:r>
        <w:rPr>
          <w:rFonts w:ascii="宋体" w:eastAsia="宋体" w:hAnsi="宋体" w:hint="eastAsia"/>
        </w:rPr>
        <w:t>位置、面积、环境条件基本相似。</w:t>
      </w:r>
      <w:r>
        <w:rPr>
          <w:rFonts w:ascii="宋体" w:eastAsia="宋体" w:hAnsi="宋体"/>
        </w:rPr>
        <w:t>养殖品种、放养密度、历史条件和病史基本一致。</w:t>
      </w:r>
    </w:p>
    <w:p w:rsidR="001D5F32" w:rsidRDefault="001D5F32" w:rsidP="001D5F32">
      <w:pPr>
        <w:spacing w:line="360" w:lineRule="auto"/>
        <w:ind w:firstLineChars="200" w:firstLine="452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 w:hint="eastAsia"/>
          <w:spacing w:val="8"/>
        </w:rPr>
        <w:t>试验期间应测定并记录</w:t>
      </w:r>
      <w:r>
        <w:rPr>
          <w:rFonts w:ascii="宋体" w:eastAsia="宋体" w:hAnsi="宋体" w:hint="eastAsia"/>
        </w:rPr>
        <w:t>试验池水的</w:t>
      </w:r>
      <w:r>
        <w:rPr>
          <w:rFonts w:ascii="宋体" w:eastAsia="宋体" w:hAnsi="宋体" w:hint="eastAsia"/>
          <w:spacing w:val="8"/>
        </w:rPr>
        <w:t>水温、溶解氧、pH、氨氮、亚硝酸盐和盐度（海水）等水质指标。</w:t>
      </w:r>
    </w:p>
    <w:p w:rsidR="001D5F32" w:rsidRDefault="001D5F32" w:rsidP="001D5F32">
      <w:pPr>
        <w:keepNext/>
        <w:keepLines/>
        <w:outlineLvl w:val="1"/>
        <w:rPr>
          <w:rFonts w:ascii="宋体" w:eastAsia="宋体" w:hAnsi="宋体" w:hint="eastAsia"/>
          <w:bCs/>
          <w:kern w:val="0"/>
          <w:sz w:val="28"/>
          <w:szCs w:val="28"/>
        </w:rPr>
      </w:pPr>
      <w:r>
        <w:rPr>
          <w:rFonts w:ascii="宋体" w:eastAsia="宋体" w:hAnsi="宋体"/>
          <w:bCs/>
          <w:kern w:val="0"/>
          <w:sz w:val="28"/>
          <w:szCs w:val="28"/>
        </w:rPr>
        <w:t>（</w:t>
      </w:r>
      <w:r>
        <w:rPr>
          <w:rFonts w:ascii="宋体" w:eastAsia="宋体" w:hAnsi="宋体" w:hint="eastAsia"/>
          <w:bCs/>
          <w:kern w:val="0"/>
          <w:sz w:val="28"/>
          <w:szCs w:val="28"/>
        </w:rPr>
        <w:t>二</w:t>
      </w:r>
      <w:r>
        <w:rPr>
          <w:rFonts w:ascii="宋体" w:eastAsia="宋体" w:hAnsi="宋体"/>
          <w:bCs/>
          <w:kern w:val="0"/>
          <w:sz w:val="28"/>
          <w:szCs w:val="28"/>
        </w:rPr>
        <w:t>）受试动物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受试动物要求：</w:t>
      </w:r>
      <w:r>
        <w:rPr>
          <w:rFonts w:ascii="宋体" w:eastAsia="宋体" w:hAnsi="宋体"/>
        </w:rPr>
        <w:t>选用自然感染的</w:t>
      </w:r>
      <w:r>
        <w:rPr>
          <w:rFonts w:ascii="宋体" w:eastAsia="宋体" w:hAnsi="宋体" w:hint="eastAsia"/>
        </w:rPr>
        <w:t>水产</w:t>
      </w:r>
      <w:r>
        <w:rPr>
          <w:rFonts w:ascii="宋体" w:eastAsia="宋体" w:hAnsi="宋体"/>
        </w:rPr>
        <w:t>动物</w:t>
      </w:r>
      <w:r>
        <w:rPr>
          <w:rFonts w:ascii="宋体" w:eastAsia="宋体" w:hAnsi="宋体" w:hint="eastAsia"/>
        </w:rPr>
        <w:t>或人工控制感染的水产动物，每个养殖单元水产动物数应不少于3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尾（只），珍稀水产动物视情况而定</w:t>
      </w:r>
      <w:r>
        <w:rPr>
          <w:rFonts w:ascii="宋体" w:eastAsia="宋体" w:hAnsi="宋体"/>
        </w:rPr>
        <w:t>。</w:t>
      </w:r>
    </w:p>
    <w:p w:rsidR="001D5F32" w:rsidRDefault="001D5F32" w:rsidP="001D5F32">
      <w:pPr>
        <w:widowControl/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 品种：应与受试药物拟推荐应用范围相一致。不同</w:t>
      </w:r>
      <w:proofErr w:type="gramStart"/>
      <w:r>
        <w:rPr>
          <w:rFonts w:ascii="宋体" w:eastAsia="宋体" w:hAnsi="宋体"/>
        </w:rPr>
        <w:t>靶动物</w:t>
      </w:r>
      <w:proofErr w:type="gramEnd"/>
      <w:r>
        <w:rPr>
          <w:rFonts w:ascii="宋体" w:eastAsia="宋体" w:hAnsi="宋体"/>
        </w:rPr>
        <w:t>品种和不同适应证应分别进行田间药效试验。</w:t>
      </w:r>
      <w:r>
        <w:rPr>
          <w:rFonts w:ascii="宋体" w:eastAsia="宋体" w:hAnsi="宋体" w:hint="eastAsia"/>
          <w:spacing w:val="8"/>
        </w:rPr>
        <w:t>应测定并记录放养动物的种类、规格、比例、数量等指标。</w:t>
      </w:r>
    </w:p>
    <w:p w:rsidR="001D5F32" w:rsidRDefault="001D5F32" w:rsidP="001D5F32">
      <w:pPr>
        <w:widowControl/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抽检</w:t>
      </w:r>
      <w:r>
        <w:rPr>
          <w:rFonts w:ascii="宋体" w:eastAsia="宋体" w:hAnsi="宋体"/>
        </w:rPr>
        <w:t>动物数：每</w:t>
      </w:r>
      <w:r>
        <w:rPr>
          <w:rFonts w:ascii="宋体" w:eastAsia="宋体" w:hAnsi="宋体" w:hint="eastAsia"/>
        </w:rPr>
        <w:t>个</w:t>
      </w:r>
      <w:proofErr w:type="gramStart"/>
      <w:r>
        <w:rPr>
          <w:rFonts w:ascii="宋体" w:eastAsia="宋体" w:hAnsi="宋体" w:hint="eastAsia"/>
        </w:rPr>
        <w:t>平行</w:t>
      </w:r>
      <w:r>
        <w:rPr>
          <w:rFonts w:ascii="宋体" w:eastAsia="宋体" w:hAnsi="宋体"/>
        </w:rPr>
        <w:t>组</w:t>
      </w:r>
      <w:proofErr w:type="gramEnd"/>
      <w:r>
        <w:rPr>
          <w:rFonts w:ascii="宋体" w:eastAsia="宋体" w:hAnsi="宋体" w:hint="eastAsia"/>
        </w:rPr>
        <w:t>分别在给药前和给药疗程结束后进行抽检（必要时，需在观察过程中抽检一次），随机抽取水产动物的最低检查</w:t>
      </w:r>
      <w:r>
        <w:rPr>
          <w:rFonts w:ascii="宋体" w:eastAsia="宋体" w:hAnsi="宋体"/>
        </w:rPr>
        <w:t>数量</w:t>
      </w:r>
      <w:r>
        <w:rPr>
          <w:rFonts w:ascii="宋体" w:eastAsia="宋体" w:hAnsi="宋体" w:hint="eastAsia"/>
        </w:rPr>
        <w:t>应不低于</w:t>
      </w:r>
      <w:r>
        <w:rPr>
          <w:rFonts w:ascii="宋体" w:eastAsia="宋体" w:hAnsi="宋体"/>
        </w:rPr>
        <w:t>15</w:t>
      </w:r>
      <w:r>
        <w:rPr>
          <w:rFonts w:ascii="宋体" w:eastAsia="宋体" w:hAnsi="宋体" w:hint="eastAsia"/>
        </w:rPr>
        <w:t>尾（只）。</w:t>
      </w:r>
    </w:p>
    <w:p w:rsidR="001D5F32" w:rsidRDefault="001D5F32" w:rsidP="001D5F32">
      <w:pPr>
        <w:keepNext/>
        <w:keepLines/>
        <w:outlineLvl w:val="1"/>
        <w:rPr>
          <w:rFonts w:ascii="宋体" w:eastAsia="宋体" w:hAnsi="宋体"/>
          <w:bCs/>
          <w:kern w:val="0"/>
          <w:sz w:val="28"/>
          <w:szCs w:val="28"/>
        </w:rPr>
      </w:pPr>
      <w:r>
        <w:rPr>
          <w:rFonts w:ascii="宋体" w:eastAsia="宋体" w:hAnsi="宋体"/>
          <w:bCs/>
          <w:kern w:val="0"/>
          <w:sz w:val="28"/>
          <w:szCs w:val="28"/>
        </w:rPr>
        <w:lastRenderedPageBreak/>
        <w:t>（</w:t>
      </w:r>
      <w:r>
        <w:rPr>
          <w:rFonts w:ascii="宋体" w:eastAsia="宋体" w:hAnsi="宋体" w:hint="eastAsia"/>
          <w:bCs/>
          <w:kern w:val="0"/>
          <w:sz w:val="28"/>
          <w:szCs w:val="28"/>
        </w:rPr>
        <w:t>三</w:t>
      </w:r>
      <w:r>
        <w:rPr>
          <w:rFonts w:ascii="宋体" w:eastAsia="宋体" w:hAnsi="宋体"/>
          <w:bCs/>
          <w:kern w:val="0"/>
          <w:sz w:val="28"/>
          <w:szCs w:val="28"/>
        </w:rPr>
        <w:t>）试</w:t>
      </w:r>
      <w:r>
        <w:rPr>
          <w:rFonts w:ascii="宋体" w:eastAsia="宋体" w:hAnsi="宋体" w:hint="eastAsia"/>
          <w:bCs/>
          <w:kern w:val="0"/>
          <w:sz w:val="28"/>
          <w:szCs w:val="28"/>
        </w:rPr>
        <w:t>验</w:t>
      </w:r>
      <w:r>
        <w:rPr>
          <w:rFonts w:ascii="宋体" w:eastAsia="宋体" w:hAnsi="宋体"/>
          <w:bCs/>
          <w:kern w:val="0"/>
          <w:sz w:val="28"/>
          <w:szCs w:val="28"/>
        </w:rPr>
        <w:t>药物</w:t>
      </w:r>
    </w:p>
    <w:p w:rsidR="001D5F32" w:rsidRDefault="001D5F32" w:rsidP="001D5F32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1.受试药物及来源</w:t>
      </w:r>
    </w:p>
    <w:p w:rsidR="001D5F32" w:rsidRDefault="001D5F32" w:rsidP="001D5F32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受试药物应与拟上市的制剂完全一致，有相应的产品质量标准。受试药物应采用一定规模生产的一个批次样品，产品处方、制备工艺、设备应与最终生产条件一致，并在GMP车间生产。</w:t>
      </w:r>
    </w:p>
    <w:p w:rsidR="001D5F32" w:rsidRDefault="001D5F32" w:rsidP="001D5F32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受试药物需注明其名称、生产厂家、生产批号、含量（或规格）、保存条件，并提供农业</w:t>
      </w:r>
      <w:r>
        <w:rPr>
          <w:rFonts w:ascii="宋体" w:eastAsia="宋体" w:hAnsi="宋体" w:hint="eastAsia"/>
        </w:rPr>
        <w:t>农村</w:t>
      </w:r>
      <w:r>
        <w:rPr>
          <w:rFonts w:ascii="宋体" w:eastAsia="宋体" w:hAnsi="宋体"/>
        </w:rPr>
        <w:t>部认定的检验机构出具的产品检验合格报告。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2.对照药物及来源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对照药物应当已</w:t>
      </w:r>
      <w:r>
        <w:rPr>
          <w:rFonts w:ascii="宋体" w:eastAsia="宋体" w:hAnsi="宋体" w:hint="eastAsia"/>
        </w:rPr>
        <w:t>在我国</w:t>
      </w:r>
      <w:r>
        <w:rPr>
          <w:rFonts w:ascii="宋体" w:eastAsia="宋体" w:hAnsi="宋体"/>
        </w:rPr>
        <w:t>批准上市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受试</w:t>
      </w:r>
      <w:r>
        <w:rPr>
          <w:rFonts w:ascii="宋体" w:eastAsia="宋体" w:hAnsi="宋体"/>
        </w:rPr>
        <w:t>药物</w:t>
      </w:r>
      <w:r>
        <w:rPr>
          <w:rFonts w:ascii="宋体" w:eastAsia="宋体" w:hAnsi="宋体" w:hint="eastAsia"/>
        </w:rPr>
        <w:t>作用相似、适应证相同。对照药物</w:t>
      </w:r>
      <w:r>
        <w:rPr>
          <w:rFonts w:ascii="宋体" w:eastAsia="宋体" w:hAnsi="宋体"/>
        </w:rPr>
        <w:t>由申报单位提供，并提供</w:t>
      </w:r>
      <w:r>
        <w:rPr>
          <w:rFonts w:ascii="宋体" w:eastAsia="宋体" w:hAnsi="宋体" w:hint="eastAsia"/>
        </w:rPr>
        <w:t>农业农村部认定的检验机构出具的产品</w:t>
      </w:r>
      <w:r>
        <w:rPr>
          <w:rFonts w:ascii="宋体" w:eastAsia="宋体" w:hAnsi="宋体"/>
        </w:rPr>
        <w:t>检验合格报告。</w:t>
      </w:r>
      <w:r>
        <w:rPr>
          <w:rFonts w:ascii="宋体" w:eastAsia="宋体" w:hAnsi="宋体" w:hint="eastAsia"/>
        </w:rPr>
        <w:t>无符合要求的对照药物时，选择安慰剂作为对照药物。</w:t>
      </w:r>
    </w:p>
    <w:p w:rsidR="001D5F32" w:rsidRDefault="001D5F32" w:rsidP="001D5F32">
      <w:pPr>
        <w:keepNext/>
        <w:keepLines/>
        <w:outlineLvl w:val="1"/>
        <w:rPr>
          <w:rFonts w:ascii="宋体" w:eastAsia="宋体" w:hAnsi="宋体" w:hint="eastAsia"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Cs/>
          <w:kern w:val="0"/>
          <w:sz w:val="28"/>
          <w:szCs w:val="28"/>
        </w:rPr>
        <w:t>（四）病例的确诊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kern w:val="0"/>
        </w:rPr>
        <w:t>水产动物体表及鳃丝感染的虫体，</w:t>
      </w:r>
      <w:r>
        <w:rPr>
          <w:rFonts w:ascii="宋体" w:eastAsia="宋体" w:hAnsi="宋体" w:hint="eastAsia"/>
        </w:rPr>
        <w:t>轻轻刮取体表粘液或剪取小块</w:t>
      </w:r>
      <w:r>
        <w:rPr>
          <w:rFonts w:ascii="宋体" w:eastAsia="宋体" w:hAnsi="宋体" w:hint="eastAsia"/>
          <w:kern w:val="0"/>
        </w:rPr>
        <w:t>鳃丝等病灶</w:t>
      </w:r>
      <w:r>
        <w:rPr>
          <w:rFonts w:ascii="宋体" w:eastAsia="宋体" w:hAnsi="宋体" w:hint="eastAsia"/>
        </w:rPr>
        <w:t>涂片镜检，确定给药前的感染率和感染强度。</w:t>
      </w:r>
      <w:r>
        <w:rPr>
          <w:rFonts w:ascii="宋体" w:eastAsia="宋体" w:hAnsi="宋体" w:hint="eastAsia"/>
          <w:kern w:val="0"/>
        </w:rPr>
        <w:t>水产动物体内感染的虫体，</w:t>
      </w:r>
      <w:r>
        <w:rPr>
          <w:rFonts w:ascii="宋体" w:eastAsia="宋体" w:hAnsi="宋体" w:hint="eastAsia"/>
        </w:rPr>
        <w:t>进行</w:t>
      </w:r>
      <w:proofErr w:type="gramStart"/>
      <w:r>
        <w:rPr>
          <w:rFonts w:ascii="宋体" w:eastAsia="宋体" w:hAnsi="宋体" w:hint="eastAsia"/>
        </w:rPr>
        <w:t>剖</w:t>
      </w:r>
      <w:proofErr w:type="gramEnd"/>
      <w:r>
        <w:rPr>
          <w:rFonts w:ascii="宋体" w:eastAsia="宋体" w:hAnsi="宋体" w:hint="eastAsia"/>
        </w:rPr>
        <w:t>杀后检查组织或器官中目标虫体数，确定给药前的感染率和感染强度。</w:t>
      </w:r>
    </w:p>
    <w:p w:rsidR="001D5F32" w:rsidRDefault="001D5F32" w:rsidP="001D5F32">
      <w:pPr>
        <w:keepNext/>
        <w:keepLines/>
        <w:outlineLvl w:val="1"/>
        <w:rPr>
          <w:rFonts w:ascii="宋体" w:eastAsia="宋体" w:hAnsi="宋体" w:hint="eastAsia"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Cs/>
          <w:kern w:val="0"/>
          <w:sz w:val="28"/>
          <w:szCs w:val="28"/>
        </w:rPr>
        <w:t>（五）试验分组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 w:hint="eastAsia"/>
          <w:kern w:val="0"/>
        </w:rPr>
      </w:pPr>
      <w:r>
        <w:rPr>
          <w:rFonts w:ascii="宋体" w:eastAsia="宋体" w:hAnsi="宋体" w:hint="eastAsia"/>
          <w:kern w:val="0"/>
        </w:rPr>
        <w:t>田间药效的试验组数取决于驱（杀）虫药物的类型和疾病的特征，也可根据实验室药效试验的结果来确定。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 w:hint="eastAsia"/>
          <w:kern w:val="0"/>
        </w:rPr>
      </w:pPr>
      <w:r>
        <w:rPr>
          <w:rFonts w:ascii="宋体" w:eastAsia="宋体" w:hAnsi="宋体" w:hint="eastAsia"/>
          <w:kern w:val="0"/>
        </w:rPr>
        <w:t>试验分组应设对照药物组和受试药物组，条件允许的情况下，设置不给药对照组，受</w:t>
      </w:r>
      <w:proofErr w:type="gramStart"/>
      <w:r>
        <w:rPr>
          <w:rFonts w:ascii="宋体" w:eastAsia="宋体" w:hAnsi="宋体" w:hint="eastAsia"/>
          <w:kern w:val="0"/>
        </w:rPr>
        <w:t>试药物组设</w:t>
      </w:r>
      <w:proofErr w:type="gramEnd"/>
      <w:r>
        <w:rPr>
          <w:rFonts w:ascii="宋体" w:eastAsia="宋体" w:hAnsi="宋体" w:hint="eastAsia"/>
          <w:kern w:val="0"/>
        </w:rPr>
        <w:t>2～3个平行。对于有推荐剂量范围的，至少</w:t>
      </w:r>
      <w:r>
        <w:rPr>
          <w:rFonts w:ascii="宋体" w:eastAsia="宋体" w:hAnsi="宋体" w:hint="eastAsia"/>
        </w:rPr>
        <w:t>设高、低二个剂量组。</w:t>
      </w:r>
    </w:p>
    <w:p w:rsidR="001D5F32" w:rsidRDefault="001D5F32" w:rsidP="001D5F32">
      <w:pPr>
        <w:keepNext/>
        <w:keepLines/>
        <w:spacing w:line="360" w:lineRule="auto"/>
        <w:outlineLvl w:val="1"/>
        <w:rPr>
          <w:rFonts w:ascii="宋体" w:eastAsia="宋体" w:hAnsi="宋体" w:hint="eastAsia"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Cs/>
          <w:kern w:val="0"/>
          <w:sz w:val="28"/>
          <w:szCs w:val="28"/>
        </w:rPr>
        <w:t>（六）给药方案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kern w:val="0"/>
        </w:rPr>
        <w:t>根据</w:t>
      </w:r>
      <w:r>
        <w:rPr>
          <w:rFonts w:ascii="宋体" w:eastAsia="宋体" w:hAnsi="宋体" w:hint="eastAsia"/>
        </w:rPr>
        <w:t>水产养殖用</w:t>
      </w:r>
      <w:r>
        <w:rPr>
          <w:rFonts w:ascii="宋体" w:eastAsia="宋体" w:hAnsi="宋体" w:hint="eastAsia"/>
          <w:kern w:val="0"/>
        </w:rPr>
        <w:t>驱（杀）虫药物</w:t>
      </w:r>
      <w:r>
        <w:rPr>
          <w:rFonts w:ascii="宋体" w:eastAsia="宋体" w:hAnsi="宋体" w:hint="eastAsia"/>
        </w:rPr>
        <w:t>药效试验确定的用法和用量进行试验，受试药物</w:t>
      </w:r>
      <w:r>
        <w:rPr>
          <w:rFonts w:ascii="宋体" w:eastAsia="宋体" w:hAnsi="宋体" w:hint="eastAsia"/>
          <w:szCs w:val="21"/>
        </w:rPr>
        <w:t>若有多种给药方式，应该对每种给药方式分别进行试验</w:t>
      </w:r>
      <w:r>
        <w:rPr>
          <w:rFonts w:ascii="宋体" w:eastAsia="宋体" w:hAnsi="宋体" w:hint="eastAsia"/>
        </w:rPr>
        <w:t>。试验期间不得使用其他药物。</w:t>
      </w:r>
    </w:p>
    <w:p w:rsidR="001D5F32" w:rsidRDefault="001D5F32" w:rsidP="001D5F32">
      <w:pPr>
        <w:keepNext/>
        <w:keepLines/>
        <w:spacing w:line="360" w:lineRule="auto"/>
        <w:outlineLvl w:val="1"/>
        <w:rPr>
          <w:rFonts w:ascii="宋体" w:eastAsia="宋体" w:hAnsi="宋体" w:hint="eastAsia"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Cs/>
          <w:kern w:val="0"/>
          <w:sz w:val="28"/>
          <w:szCs w:val="28"/>
        </w:rPr>
        <w:t>（七）观察时间</w:t>
      </w:r>
    </w:p>
    <w:p w:rsidR="001D5F32" w:rsidRDefault="001D5F32" w:rsidP="001D5F32">
      <w:pPr>
        <w:spacing w:line="360" w:lineRule="auto"/>
        <w:ind w:firstLineChars="200" w:firstLine="452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 w:hint="eastAsia"/>
          <w:spacing w:val="8"/>
        </w:rPr>
        <w:t>根据寄生虫的生活史，</w:t>
      </w:r>
      <w:proofErr w:type="gramStart"/>
      <w:r>
        <w:rPr>
          <w:rFonts w:ascii="宋体" w:eastAsia="宋体" w:hAnsi="宋体" w:hint="eastAsia"/>
          <w:spacing w:val="8"/>
        </w:rPr>
        <w:t>结合受</w:t>
      </w:r>
      <w:proofErr w:type="gramEnd"/>
      <w:r>
        <w:rPr>
          <w:rFonts w:ascii="宋体" w:eastAsia="宋体" w:hAnsi="宋体" w:hint="eastAsia"/>
          <w:spacing w:val="8"/>
        </w:rPr>
        <w:t>试药物的药效学、受试动物、药效试验研究方案等确定观察时间点和观察时长。一般要求在停止给药后继续观察，口服驱虫药物时间不得少于10天，</w:t>
      </w:r>
      <w:r>
        <w:rPr>
          <w:rFonts w:ascii="宋体" w:eastAsia="宋体" w:hAnsi="宋体" w:hint="eastAsia"/>
        </w:rPr>
        <w:t>浸浴杀虫药物时间</w:t>
      </w:r>
      <w:r>
        <w:rPr>
          <w:rFonts w:ascii="宋体" w:eastAsia="宋体" w:hAnsi="宋体" w:hint="eastAsia"/>
          <w:spacing w:val="8"/>
        </w:rPr>
        <w:t>不得少于7天。</w:t>
      </w:r>
    </w:p>
    <w:p w:rsidR="001D5F32" w:rsidRDefault="001D5F32" w:rsidP="001D5F32">
      <w:pPr>
        <w:keepNext/>
        <w:keepLines/>
        <w:spacing w:line="360" w:lineRule="auto"/>
        <w:outlineLvl w:val="1"/>
        <w:rPr>
          <w:rFonts w:ascii="宋体" w:eastAsia="宋体" w:hAnsi="宋体"/>
          <w:bCs/>
          <w:kern w:val="0"/>
          <w:sz w:val="28"/>
          <w:szCs w:val="28"/>
        </w:rPr>
      </w:pPr>
      <w:r>
        <w:rPr>
          <w:rFonts w:ascii="宋体" w:eastAsia="宋体" w:hAnsi="宋体"/>
          <w:bCs/>
          <w:kern w:val="0"/>
          <w:sz w:val="28"/>
          <w:szCs w:val="28"/>
        </w:rPr>
        <w:lastRenderedPageBreak/>
        <w:t>（八）观察指标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给药前进行寄生虫学检查，按不同种类的寄生虫，分别检查受试动物的体表、鳃、血液、肠道等器官或组织，分类鉴定并计数。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给药后及时观察受试动物健康状况</w:t>
      </w:r>
      <w:r>
        <w:rPr>
          <w:rFonts w:ascii="宋体" w:eastAsia="宋体" w:hAnsi="宋体" w:hint="eastAsia"/>
        </w:rPr>
        <w:t>、行为、摄食以及死亡情况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并对死亡病例进行剖检。</w:t>
      </w:r>
      <w:r>
        <w:rPr>
          <w:rFonts w:ascii="宋体" w:eastAsia="宋体" w:hAnsi="宋体"/>
        </w:rPr>
        <w:t>必要时进行生理生化指标检查。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驱杀体表寄生虫试验给药后，</w:t>
      </w:r>
      <w:r>
        <w:rPr>
          <w:rFonts w:ascii="宋体" w:eastAsia="宋体" w:hAnsi="宋体" w:hint="eastAsia"/>
        </w:rPr>
        <w:t>应定期随机抽样检查虫体存活情况，并分类鉴定计数，同时记录平均残存虫体数及残存虫体动物数。</w:t>
      </w:r>
    </w:p>
    <w:p w:rsidR="001D5F32" w:rsidRDefault="001D5F32" w:rsidP="001D5F32">
      <w:pPr>
        <w:spacing w:line="360" w:lineRule="auto"/>
        <w:ind w:firstLineChars="200" w:firstLine="452"/>
        <w:rPr>
          <w:rFonts w:ascii="宋体" w:eastAsia="宋体" w:hAnsi="宋体"/>
        </w:rPr>
      </w:pPr>
      <w:r>
        <w:rPr>
          <w:rFonts w:ascii="宋体" w:eastAsia="宋体" w:hAnsi="宋体"/>
          <w:spacing w:val="8"/>
        </w:rPr>
        <w:t>驱杀体内寄生</w:t>
      </w:r>
      <w:proofErr w:type="gramStart"/>
      <w:r>
        <w:rPr>
          <w:rFonts w:ascii="宋体" w:eastAsia="宋体" w:hAnsi="宋体"/>
          <w:spacing w:val="8"/>
        </w:rPr>
        <w:t>虫</w:t>
      </w:r>
      <w:r>
        <w:rPr>
          <w:rFonts w:ascii="宋体" w:eastAsia="宋体" w:hAnsi="宋体"/>
        </w:rPr>
        <w:t>试验</w:t>
      </w:r>
      <w:proofErr w:type="gramEnd"/>
      <w:r>
        <w:rPr>
          <w:rFonts w:ascii="宋体" w:eastAsia="宋体" w:hAnsi="宋体"/>
        </w:rPr>
        <w:t>结束后，将</w:t>
      </w:r>
      <w:r>
        <w:rPr>
          <w:rFonts w:ascii="宋体" w:eastAsia="宋体" w:hAnsi="宋体" w:hint="eastAsia"/>
        </w:rPr>
        <w:t>随机抽取一定数量的</w:t>
      </w:r>
      <w:r>
        <w:rPr>
          <w:rFonts w:ascii="宋体" w:eastAsia="宋体" w:hAnsi="宋体"/>
        </w:rPr>
        <w:t>试验水产动物</w:t>
      </w:r>
      <w:r>
        <w:rPr>
          <w:rFonts w:ascii="宋体" w:eastAsia="宋体" w:hAnsi="宋体" w:hint="eastAsia"/>
        </w:rPr>
        <w:t>进行</w:t>
      </w:r>
      <w:r>
        <w:rPr>
          <w:rFonts w:ascii="宋体" w:eastAsia="宋体" w:hAnsi="宋体"/>
        </w:rPr>
        <w:t>剖杀，检查残存的虫体或虫卵，鉴定并分类计数，同时记录平均残存虫体数及残存虫体动物数。</w:t>
      </w:r>
    </w:p>
    <w:p w:rsidR="001D5F32" w:rsidRPr="008C42B4" w:rsidRDefault="001D5F32" w:rsidP="001D5F32">
      <w:pPr>
        <w:keepNext/>
        <w:keepLines/>
        <w:spacing w:line="360" w:lineRule="auto"/>
        <w:outlineLvl w:val="0"/>
        <w:rPr>
          <w:rFonts w:ascii="宋体" w:eastAsia="宋体" w:hAnsi="宋体"/>
          <w:b/>
          <w:bCs/>
          <w:kern w:val="44"/>
          <w:sz w:val="30"/>
          <w:szCs w:val="30"/>
        </w:rPr>
      </w:pPr>
      <w:r w:rsidRPr="008C42B4">
        <w:rPr>
          <w:rFonts w:ascii="宋体" w:eastAsia="宋体" w:hAnsi="宋体"/>
          <w:b/>
          <w:bCs/>
          <w:kern w:val="44"/>
          <w:sz w:val="30"/>
          <w:szCs w:val="30"/>
        </w:rPr>
        <w:t>四、数据处理与效果评价</w:t>
      </w:r>
    </w:p>
    <w:p w:rsidR="001D5F32" w:rsidRDefault="001D5F32" w:rsidP="001D5F32">
      <w:pPr>
        <w:keepNext/>
        <w:keepLines/>
        <w:spacing w:line="360" w:lineRule="auto"/>
        <w:outlineLvl w:val="1"/>
        <w:rPr>
          <w:rFonts w:ascii="宋体" w:eastAsia="宋体" w:hAnsi="宋体"/>
          <w:bCs/>
          <w:kern w:val="0"/>
          <w:sz w:val="28"/>
          <w:szCs w:val="28"/>
        </w:rPr>
      </w:pPr>
      <w:r>
        <w:rPr>
          <w:rFonts w:ascii="宋体" w:eastAsia="宋体" w:hAnsi="宋体"/>
          <w:bCs/>
          <w:kern w:val="0"/>
          <w:sz w:val="28"/>
          <w:szCs w:val="28"/>
        </w:rPr>
        <w:t>（一）数据处理</w:t>
      </w:r>
    </w:p>
    <w:p w:rsidR="001D5F32" w:rsidRDefault="001D5F32" w:rsidP="001D5F32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应根据详细的试验记录，计算驱（杀）虫率、驱净率以及受试动物的日死亡率。公式如下：</w:t>
      </w:r>
    </w:p>
    <w:p w:rsidR="001D5F32" w:rsidRDefault="001D5F32" w:rsidP="001D5F32">
      <w:pPr>
        <w:spacing w:line="360" w:lineRule="auto"/>
        <w:ind w:leftChars="40" w:left="84" w:firstLineChars="196" w:firstLine="412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驱（杀）虫率（%）=（用药前平均残留存活虫体数-用药后平均残留存活虫体数）/用药前平均残留存活虫体数×100%；</w:t>
      </w:r>
    </w:p>
    <w:p w:rsidR="001D5F32" w:rsidRDefault="001D5F32" w:rsidP="001D5F32">
      <w:pPr>
        <w:spacing w:line="360" w:lineRule="auto"/>
        <w:ind w:firstLineChars="245" w:firstLine="514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</w:rPr>
        <w:t xml:space="preserve">驱净率（%）= </w:t>
      </w:r>
      <w:r>
        <w:rPr>
          <w:rFonts w:ascii="宋体" w:eastAsia="宋体" w:hAnsi="宋体" w:hint="eastAsia"/>
        </w:rPr>
        <w:t>（用药前抽检</w:t>
      </w:r>
      <w:proofErr w:type="gramStart"/>
      <w:r>
        <w:rPr>
          <w:rFonts w:ascii="宋体" w:eastAsia="宋体" w:hAnsi="宋体" w:hint="eastAsia"/>
        </w:rPr>
        <w:t>带虫率</w:t>
      </w:r>
      <w:proofErr w:type="gramEnd"/>
      <w:r>
        <w:rPr>
          <w:rFonts w:ascii="宋体" w:eastAsia="宋体" w:hAnsi="宋体" w:hint="eastAsia"/>
        </w:rPr>
        <w:t>-用药后抽检带虫率）</w:t>
      </w:r>
      <w:r>
        <w:rPr>
          <w:rFonts w:ascii="宋体" w:eastAsia="宋体" w:hAnsi="宋体"/>
        </w:rPr>
        <w:t>/</w:t>
      </w:r>
      <w:r>
        <w:rPr>
          <w:rFonts w:ascii="宋体" w:eastAsia="宋体" w:hAnsi="宋体" w:hint="eastAsia"/>
        </w:rPr>
        <w:t>用药前抽检</w:t>
      </w:r>
      <w:proofErr w:type="gramStart"/>
      <w:r>
        <w:rPr>
          <w:rFonts w:ascii="宋体" w:eastAsia="宋体" w:hAnsi="宋体" w:hint="eastAsia"/>
        </w:rPr>
        <w:t>带虫率</w:t>
      </w:r>
      <w:proofErr w:type="gramEnd"/>
      <w:r>
        <w:rPr>
          <w:rFonts w:ascii="宋体" w:eastAsia="宋体" w:hAnsi="宋体"/>
        </w:rPr>
        <w:t>×100%；</w:t>
      </w:r>
    </w:p>
    <w:p w:rsidR="001D5F32" w:rsidRDefault="001D5F32" w:rsidP="001D5F32">
      <w:pPr>
        <w:spacing w:line="360" w:lineRule="auto"/>
        <w:ind w:leftChars="250" w:left="1470" w:hangingChars="450" w:hanging="94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日死亡率（%）=每日死亡动物数/全部试验动物数×100%</w:t>
      </w:r>
      <w:r>
        <w:rPr>
          <w:rFonts w:ascii="宋体" w:eastAsia="宋体" w:hAnsi="宋体" w:hint="eastAsia"/>
        </w:rPr>
        <w:t>；</w:t>
      </w:r>
    </w:p>
    <w:p w:rsidR="001D5F32" w:rsidRDefault="001D5F32" w:rsidP="001D5F32">
      <w:pPr>
        <w:spacing w:line="360" w:lineRule="auto"/>
        <w:ind w:leftChars="250" w:left="1470" w:hangingChars="450" w:hanging="94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总死亡率（%）=试验期间死亡动物总数/全部试验动物数×100%。</w:t>
      </w:r>
    </w:p>
    <w:p w:rsidR="001D5F32" w:rsidRDefault="001D5F32" w:rsidP="001D5F32">
      <w:pPr>
        <w:keepNext/>
        <w:keepLines/>
        <w:spacing w:line="360" w:lineRule="auto"/>
        <w:outlineLvl w:val="1"/>
        <w:rPr>
          <w:rFonts w:ascii="宋体" w:eastAsia="宋体" w:hAnsi="宋体"/>
          <w:bCs/>
          <w:kern w:val="0"/>
          <w:sz w:val="28"/>
          <w:szCs w:val="28"/>
        </w:rPr>
      </w:pPr>
      <w:r>
        <w:rPr>
          <w:rFonts w:ascii="宋体" w:eastAsia="宋体" w:hAnsi="宋体"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kern w:val="0"/>
          <w:sz w:val="28"/>
          <w:szCs w:val="28"/>
        </w:rPr>
        <w:t>（</w:t>
      </w:r>
      <w:r>
        <w:rPr>
          <w:rFonts w:ascii="宋体" w:eastAsia="宋体" w:hAnsi="宋体"/>
          <w:bCs/>
          <w:kern w:val="0"/>
          <w:sz w:val="28"/>
          <w:szCs w:val="28"/>
        </w:rPr>
        <w:t>二</w:t>
      </w:r>
      <w:r>
        <w:rPr>
          <w:rFonts w:ascii="宋体" w:eastAsia="宋体" w:hAnsi="宋体" w:hint="eastAsia"/>
          <w:bCs/>
          <w:kern w:val="0"/>
          <w:sz w:val="28"/>
          <w:szCs w:val="28"/>
        </w:rPr>
        <w:t>）</w:t>
      </w:r>
      <w:r>
        <w:rPr>
          <w:rFonts w:ascii="宋体" w:eastAsia="宋体" w:hAnsi="宋体"/>
          <w:bCs/>
          <w:kern w:val="0"/>
          <w:sz w:val="28"/>
          <w:szCs w:val="28"/>
        </w:rPr>
        <w:t>效果评价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  <w:kern w:val="0"/>
        </w:rPr>
      </w:pPr>
      <w:r>
        <w:rPr>
          <w:rFonts w:ascii="宋体" w:eastAsia="宋体" w:hAnsi="宋体"/>
          <w:kern w:val="0"/>
        </w:rPr>
        <w:t>1.</w:t>
      </w:r>
      <w:r>
        <w:rPr>
          <w:rFonts w:ascii="宋体" w:eastAsia="宋体" w:hAnsi="宋体" w:hint="eastAsia"/>
          <w:kern w:val="0"/>
        </w:rPr>
        <w:t xml:space="preserve"> </w:t>
      </w:r>
      <w:r>
        <w:rPr>
          <w:rFonts w:ascii="宋体" w:eastAsia="宋体" w:hAnsi="宋体"/>
          <w:kern w:val="0"/>
        </w:rPr>
        <w:t>试验的可靠性：在整个试验中，对照药物组必须有效</w:t>
      </w:r>
      <w:r>
        <w:rPr>
          <w:rFonts w:ascii="宋体" w:eastAsia="宋体" w:hAnsi="宋体" w:hint="eastAsia"/>
          <w:kern w:val="0"/>
        </w:rPr>
        <w:t>，否则试验需重做。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. 试验的有效性：</w:t>
      </w:r>
      <w:r>
        <w:rPr>
          <w:rFonts w:ascii="宋体" w:eastAsia="宋体" w:hAnsi="宋体"/>
        </w:rPr>
        <w:t>将受</w:t>
      </w:r>
      <w:proofErr w:type="gramStart"/>
      <w:r>
        <w:rPr>
          <w:rFonts w:ascii="宋体" w:eastAsia="宋体" w:hAnsi="宋体"/>
        </w:rPr>
        <w:t>试药物组间</w:t>
      </w:r>
      <w:proofErr w:type="gramEnd"/>
      <w:r>
        <w:rPr>
          <w:rFonts w:ascii="宋体" w:eastAsia="宋体" w:hAnsi="宋体"/>
        </w:rPr>
        <w:t>、受</w:t>
      </w:r>
      <w:proofErr w:type="gramStart"/>
      <w:r>
        <w:rPr>
          <w:rFonts w:ascii="宋体" w:eastAsia="宋体" w:hAnsi="宋体"/>
        </w:rPr>
        <w:t>试药物组与</w:t>
      </w:r>
      <w:proofErr w:type="gramEnd"/>
      <w:r>
        <w:rPr>
          <w:rFonts w:ascii="宋体" w:eastAsia="宋体" w:hAnsi="宋体"/>
        </w:rPr>
        <w:t>对照药物组进行比较，对驱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杀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虫率、驱净率、死亡率等数据进行统计分析。常用的生物统计方法有t检验、x</w:t>
      </w:r>
      <w:r>
        <w:rPr>
          <w:rFonts w:ascii="宋体" w:eastAsia="宋体" w:hAnsi="宋体"/>
          <w:vertAlign w:val="superscript"/>
        </w:rPr>
        <w:t>2</w:t>
      </w:r>
      <w:r>
        <w:rPr>
          <w:rFonts w:ascii="宋体" w:eastAsia="宋体" w:hAnsi="宋体"/>
        </w:rPr>
        <w:t>检验和方差分析等，应根据实际情况进行选用。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3. 结论：确认受试药物对本适应证的治疗效果及其推荐剂量；并提出或确认临床应用该药物的注意事项、不良反应等。</w:t>
      </w:r>
    </w:p>
    <w:p w:rsidR="001D5F32" w:rsidRPr="008C42B4" w:rsidRDefault="001D5F32" w:rsidP="001D5F32">
      <w:pPr>
        <w:keepNext/>
        <w:keepLines/>
        <w:spacing w:line="360" w:lineRule="auto"/>
        <w:outlineLvl w:val="0"/>
        <w:rPr>
          <w:rFonts w:ascii="宋体" w:eastAsia="宋体" w:hAnsi="宋体"/>
          <w:b/>
          <w:bCs/>
          <w:kern w:val="44"/>
          <w:sz w:val="30"/>
          <w:szCs w:val="30"/>
        </w:rPr>
      </w:pPr>
      <w:r w:rsidRPr="008C42B4">
        <w:rPr>
          <w:rFonts w:ascii="宋体" w:eastAsia="宋体" w:hAnsi="宋体"/>
          <w:b/>
          <w:bCs/>
          <w:kern w:val="44"/>
          <w:sz w:val="30"/>
          <w:szCs w:val="30"/>
        </w:rPr>
        <w:t>五、试验报告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为公正、科学地评价药物的临床疗效，试验报告应包括如下内容：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1. 试验目的；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2. 试验时间与地点</w:t>
      </w:r>
      <w:r>
        <w:rPr>
          <w:rFonts w:ascii="宋体" w:eastAsia="宋体" w:hAnsi="宋体" w:hint="eastAsia"/>
        </w:rPr>
        <w:t>，天气情况</w:t>
      </w:r>
      <w:r>
        <w:rPr>
          <w:rFonts w:ascii="宋体" w:eastAsia="宋体" w:hAnsi="宋体"/>
        </w:rPr>
        <w:t>；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3. 试验设计者、负责人、</w:t>
      </w:r>
      <w:r>
        <w:rPr>
          <w:rFonts w:ascii="宋体" w:eastAsia="宋体" w:hAnsi="宋体" w:hint="eastAsia"/>
        </w:rPr>
        <w:t>主要试验人员</w:t>
      </w:r>
      <w:r>
        <w:rPr>
          <w:rFonts w:ascii="宋体" w:eastAsia="宋体" w:hAnsi="宋体"/>
        </w:rPr>
        <w:t>及联系</w:t>
      </w:r>
      <w:r>
        <w:rPr>
          <w:rFonts w:ascii="宋体" w:eastAsia="宋体" w:hAnsi="宋体" w:hint="eastAsia"/>
        </w:rPr>
        <w:t>方式</w:t>
      </w:r>
      <w:r>
        <w:rPr>
          <w:rFonts w:ascii="宋体" w:eastAsia="宋体" w:hAnsi="宋体"/>
        </w:rPr>
        <w:t>；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4. 试验</w:t>
      </w:r>
      <w:r>
        <w:rPr>
          <w:rFonts w:ascii="宋体" w:eastAsia="宋体" w:hAnsi="宋体" w:hint="eastAsia"/>
        </w:rPr>
        <w:t>水质</w:t>
      </w:r>
      <w:r>
        <w:rPr>
          <w:rFonts w:ascii="宋体" w:eastAsia="宋体" w:hAnsi="宋体"/>
        </w:rPr>
        <w:t>条件：如</w:t>
      </w:r>
      <w:r>
        <w:rPr>
          <w:rFonts w:ascii="宋体" w:eastAsia="宋体" w:hAnsi="宋体"/>
          <w:spacing w:val="8"/>
        </w:rPr>
        <w:t>水温、溶解氧、pH、盐度等；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5. 受试药物需注明药物名称、</w:t>
      </w:r>
      <w:r>
        <w:rPr>
          <w:rFonts w:ascii="宋体" w:eastAsia="宋体" w:hAnsi="宋体" w:hint="eastAsia"/>
        </w:rPr>
        <w:t>主要辅料、</w:t>
      </w:r>
      <w:r>
        <w:rPr>
          <w:rFonts w:ascii="宋体" w:eastAsia="宋体" w:hAnsi="宋体"/>
        </w:rPr>
        <w:t>生产厂家、生产批号、含量（或规格）</w:t>
      </w:r>
      <w:r>
        <w:rPr>
          <w:rFonts w:ascii="宋体" w:eastAsia="宋体" w:hAnsi="宋体" w:hint="eastAsia"/>
        </w:rPr>
        <w:t>、推荐使用的方法用量</w:t>
      </w:r>
      <w:r>
        <w:rPr>
          <w:rFonts w:ascii="宋体" w:eastAsia="宋体" w:hAnsi="宋体"/>
        </w:rPr>
        <w:t>，对照药物还需注明用法用量；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6. 试验动物的品种、来源、体重或体长、年龄、健康状况及检疫情况等；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  <w:kern w:val="0"/>
        </w:rPr>
      </w:pPr>
      <w:r>
        <w:rPr>
          <w:rFonts w:ascii="宋体" w:eastAsia="宋体" w:hAnsi="宋体"/>
          <w:kern w:val="0"/>
        </w:rPr>
        <w:t>7. 试验分组、</w:t>
      </w:r>
      <w:r>
        <w:rPr>
          <w:rFonts w:ascii="宋体" w:eastAsia="宋体" w:hAnsi="宋体"/>
        </w:rPr>
        <w:t>病例的确诊</w:t>
      </w:r>
      <w:r>
        <w:rPr>
          <w:rFonts w:ascii="宋体" w:eastAsia="宋体" w:hAnsi="宋体"/>
          <w:kern w:val="0"/>
        </w:rPr>
        <w:t>、给药方案等；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8. </w:t>
      </w:r>
      <w:r>
        <w:rPr>
          <w:rFonts w:ascii="宋体" w:eastAsia="宋体" w:hAnsi="宋体"/>
          <w:kern w:val="0"/>
        </w:rPr>
        <w:t>试验观察</w:t>
      </w:r>
      <w:r>
        <w:rPr>
          <w:rFonts w:ascii="宋体" w:eastAsia="宋体" w:hAnsi="宋体" w:hint="eastAsia"/>
          <w:kern w:val="0"/>
        </w:rPr>
        <w:t>现象与结果</w:t>
      </w:r>
      <w:r>
        <w:rPr>
          <w:rFonts w:ascii="宋体" w:eastAsia="宋体" w:hAnsi="宋体"/>
          <w:kern w:val="0"/>
        </w:rPr>
        <w:t>、</w:t>
      </w:r>
      <w:r>
        <w:rPr>
          <w:rFonts w:ascii="宋体" w:eastAsia="宋体" w:hAnsi="宋体"/>
        </w:rPr>
        <w:t>数据处理与效果评价等；</w:t>
      </w:r>
      <w:r>
        <w:rPr>
          <w:rFonts w:ascii="宋体" w:eastAsia="宋体" w:hAnsi="宋体" w:hint="eastAsia"/>
        </w:rPr>
        <w:t>用药后水体其他生物的异常情况；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9. 结论；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10. 参考文献；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11. 试验单位（加盖公章）；</w:t>
      </w:r>
    </w:p>
    <w:p w:rsidR="001D5F32" w:rsidRDefault="001D5F32" w:rsidP="001D5F32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12. 应归档保存原始资料，并注明保存地点、联系人及联系电话。</w:t>
      </w:r>
    </w:p>
    <w:p w:rsidR="001F7A74" w:rsidRPr="001D5F32" w:rsidRDefault="001F7A74"/>
    <w:sectPr w:rsidR="001F7A74" w:rsidRPr="001D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32"/>
    <w:rsid w:val="001D5F32"/>
    <w:rsid w:val="001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0B665-6FD6-4626-BD98-A8000B34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3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王学伟</dc:creator>
  <cp:keywords/>
  <dc:description/>
  <cp:lastModifiedBy>王学伟</cp:lastModifiedBy>
  <cp:revision>1</cp:revision>
  <dcterms:created xsi:type="dcterms:W3CDTF">2024-08-22T00:30:00Z</dcterms:created>
  <dcterms:modified xsi:type="dcterms:W3CDTF">2024-08-22T00:30:00Z</dcterms:modified>
</cp:coreProperties>
</file>